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DDD8E" w14:textId="7C53998C" w:rsidR="00487969" w:rsidRDefault="00487969">
      <w:pPr>
        <w:rPr>
          <w:b/>
          <w:bCs/>
          <w:sz w:val="40"/>
          <w:szCs w:val="40"/>
        </w:rPr>
      </w:pPr>
    </w:p>
    <w:p w14:paraId="1D86749B" w14:textId="2E369229" w:rsidR="00100C0C" w:rsidRDefault="00487969">
      <w:pPr>
        <w:rPr>
          <w:b/>
          <w:bCs/>
          <w:sz w:val="40"/>
          <w:szCs w:val="40"/>
        </w:rPr>
      </w:pPr>
      <w:r>
        <w:rPr>
          <w:noProof/>
        </w:rPr>
        <w:drawing>
          <wp:anchor distT="0" distB="0" distL="114300" distR="114300" simplePos="0" relativeHeight="251659264" behindDoc="0" locked="0" layoutInCell="1" allowOverlap="1" wp14:anchorId="2347261F" wp14:editId="01DF2680">
            <wp:simplePos x="0" y="0"/>
            <wp:positionH relativeFrom="margin">
              <wp:align>right</wp:align>
            </wp:positionH>
            <wp:positionV relativeFrom="margin">
              <wp:posOffset>444500</wp:posOffset>
            </wp:positionV>
            <wp:extent cx="1594347" cy="647700"/>
            <wp:effectExtent l="0" t="0" r="6350" b="0"/>
            <wp:wrapNone/>
            <wp:docPr id="2" name="Picture 2" descr="Back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347"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AF812" w14:textId="41FBC23D" w:rsidR="0085551B" w:rsidRDefault="0085551B">
      <w:pPr>
        <w:pBdr>
          <w:bottom w:val="single" w:sz="6" w:space="1" w:color="auto"/>
        </w:pBdr>
        <w:rPr>
          <w:b/>
          <w:bCs/>
          <w:sz w:val="40"/>
          <w:szCs w:val="40"/>
        </w:rPr>
      </w:pPr>
      <w:r w:rsidRPr="0085551B">
        <w:rPr>
          <w:b/>
          <w:bCs/>
          <w:sz w:val="40"/>
          <w:szCs w:val="40"/>
        </w:rPr>
        <w:t xml:space="preserve">Event </w:t>
      </w:r>
      <w:r w:rsidR="00100C0C">
        <w:rPr>
          <w:b/>
          <w:bCs/>
          <w:sz w:val="40"/>
          <w:szCs w:val="40"/>
        </w:rPr>
        <w:t>Application</w:t>
      </w:r>
      <w:r w:rsidRPr="0085551B">
        <w:rPr>
          <w:b/>
          <w:bCs/>
          <w:sz w:val="40"/>
          <w:szCs w:val="40"/>
        </w:rPr>
        <w:t xml:space="preserve"> Journey</w:t>
      </w:r>
    </w:p>
    <w:p w14:paraId="616A2028" w14:textId="77777777" w:rsidR="00941573" w:rsidRDefault="00941573">
      <w:pPr>
        <w:rPr>
          <w:b/>
          <w:bCs/>
          <w:sz w:val="40"/>
          <w:szCs w:val="40"/>
        </w:rPr>
      </w:pPr>
    </w:p>
    <w:p w14:paraId="77C6FE88" w14:textId="1B4BA3C8" w:rsidR="00796CCE" w:rsidRDefault="0085551B">
      <w:r>
        <w:rPr>
          <w:noProof/>
        </w:rPr>
        <w:drawing>
          <wp:inline distT="0" distB="0" distL="0" distR="0" wp14:anchorId="627E8DCF" wp14:editId="54735EAF">
            <wp:extent cx="5727700" cy="6007100"/>
            <wp:effectExtent l="0" t="0" r="63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4A3B7DF" w14:textId="060583CA" w:rsidR="00100C0C" w:rsidRDefault="00100C0C">
      <w:r>
        <w:br w:type="page"/>
      </w:r>
    </w:p>
    <w:p w14:paraId="46D6478E" w14:textId="3709BD44" w:rsidR="0085551B" w:rsidRPr="000D1528" w:rsidRDefault="0085551B" w:rsidP="0085551B">
      <w:pPr>
        <w:pStyle w:val="ListParagraph"/>
        <w:numPr>
          <w:ilvl w:val="0"/>
          <w:numId w:val="1"/>
        </w:numPr>
        <w:rPr>
          <w:rFonts w:cstheme="minorHAnsi"/>
          <w:b/>
          <w:bCs/>
        </w:rPr>
      </w:pPr>
      <w:r w:rsidRPr="000D1528">
        <w:rPr>
          <w:rFonts w:cstheme="minorHAnsi"/>
          <w:b/>
          <w:bCs/>
        </w:rPr>
        <w:lastRenderedPageBreak/>
        <w:t>Initial Enquiry</w:t>
      </w:r>
      <w:r w:rsidR="004C1369" w:rsidRPr="000D1528">
        <w:rPr>
          <w:rFonts w:cstheme="minorHAnsi"/>
          <w:b/>
          <w:bCs/>
        </w:rPr>
        <w:t xml:space="preserve"> </w:t>
      </w:r>
    </w:p>
    <w:p w14:paraId="102AA9A1" w14:textId="6B43BC0E" w:rsidR="00673BEB" w:rsidRPr="000D1528" w:rsidRDefault="00E67F32" w:rsidP="00E67F32">
      <w:pPr>
        <w:pStyle w:val="ListParagraph"/>
        <w:numPr>
          <w:ilvl w:val="1"/>
          <w:numId w:val="1"/>
        </w:numPr>
        <w:rPr>
          <w:rFonts w:cstheme="minorHAnsi"/>
        </w:rPr>
      </w:pPr>
      <w:r w:rsidRPr="000D1528">
        <w:rPr>
          <w:rFonts w:cstheme="minorHAnsi"/>
        </w:rPr>
        <w:t xml:space="preserve">Contact us </w:t>
      </w:r>
      <w:r w:rsidR="000E464B" w:rsidRPr="000D1528">
        <w:rPr>
          <w:rFonts w:cstheme="minorHAnsi"/>
        </w:rPr>
        <w:t xml:space="preserve">on </w:t>
      </w:r>
      <w:hyperlink r:id="rId16" w:history="1">
        <w:r w:rsidR="000E464B" w:rsidRPr="000D1528">
          <w:rPr>
            <w:rStyle w:val="Hyperlink"/>
            <w:rFonts w:cstheme="minorHAnsi"/>
          </w:rPr>
          <w:t>city.events@gloucester.gov.uk</w:t>
        </w:r>
      </w:hyperlink>
      <w:r w:rsidR="000E464B" w:rsidRPr="000D1528">
        <w:rPr>
          <w:rFonts w:cstheme="minorHAnsi"/>
        </w:rPr>
        <w:t xml:space="preserve"> as </w:t>
      </w:r>
      <w:r w:rsidRPr="000D1528">
        <w:rPr>
          <w:rFonts w:cstheme="minorHAnsi"/>
        </w:rPr>
        <w:t xml:space="preserve">soon as you start planning your event and we will confirm whether the space required is available. At this point we will hold the venue and send </w:t>
      </w:r>
      <w:r w:rsidR="00BD0CA2" w:rsidRPr="000D1528">
        <w:rPr>
          <w:rFonts w:cstheme="minorHAnsi"/>
        </w:rPr>
        <w:t>you the event</w:t>
      </w:r>
      <w:r w:rsidRPr="000D1528">
        <w:rPr>
          <w:rFonts w:cstheme="minorHAnsi"/>
        </w:rPr>
        <w:t xml:space="preserve"> application form.</w:t>
      </w:r>
    </w:p>
    <w:p w14:paraId="139EAAD8" w14:textId="47129D9C" w:rsidR="009F339B" w:rsidRPr="000D1528" w:rsidRDefault="009F339B" w:rsidP="00E67F32">
      <w:pPr>
        <w:pStyle w:val="ListParagraph"/>
        <w:numPr>
          <w:ilvl w:val="1"/>
          <w:numId w:val="1"/>
        </w:numPr>
        <w:rPr>
          <w:rFonts w:cstheme="minorHAnsi"/>
        </w:rPr>
      </w:pPr>
      <w:proofErr w:type="gramStart"/>
      <w:r w:rsidRPr="000D1528">
        <w:rPr>
          <w:rFonts w:cstheme="minorHAnsi"/>
          <w:color w:val="000000"/>
        </w:rPr>
        <w:t>As a general rule</w:t>
      </w:r>
      <w:proofErr w:type="gramEnd"/>
      <w:r w:rsidRPr="000D1528">
        <w:rPr>
          <w:rFonts w:cstheme="minorHAnsi"/>
          <w:color w:val="000000"/>
        </w:rPr>
        <w:t xml:space="preserve">, you should notify us at least </w:t>
      </w:r>
      <w:r w:rsidRPr="000D1528">
        <w:rPr>
          <w:rFonts w:cstheme="minorHAnsi"/>
          <w:b/>
          <w:bCs/>
          <w:color w:val="000000"/>
        </w:rPr>
        <w:t xml:space="preserve">three months </w:t>
      </w:r>
      <w:r w:rsidRPr="000D1528">
        <w:rPr>
          <w:rFonts w:cstheme="minorHAnsi"/>
          <w:color w:val="000000"/>
        </w:rPr>
        <w:t>before the event. Larger events of 499 people or more should</w:t>
      </w:r>
      <w:r w:rsidRPr="000D1528">
        <w:rPr>
          <w:rFonts w:cstheme="minorHAnsi"/>
          <w:b/>
          <w:bCs/>
          <w:color w:val="000000"/>
        </w:rPr>
        <w:t xml:space="preserve"> </w:t>
      </w:r>
      <w:r w:rsidRPr="000D1528">
        <w:rPr>
          <w:rFonts w:cstheme="minorHAnsi"/>
          <w:color w:val="000000"/>
        </w:rPr>
        <w:t xml:space="preserve">be notified at least </w:t>
      </w:r>
      <w:r w:rsidRPr="000D1528">
        <w:rPr>
          <w:rFonts w:cstheme="minorHAnsi"/>
          <w:b/>
          <w:bCs/>
          <w:color w:val="000000"/>
        </w:rPr>
        <w:t xml:space="preserve">six months </w:t>
      </w:r>
      <w:r w:rsidRPr="000D1528">
        <w:rPr>
          <w:rFonts w:cstheme="minorHAnsi"/>
          <w:color w:val="000000"/>
        </w:rPr>
        <w:t>in advance.</w:t>
      </w:r>
      <w:r w:rsidR="00CF0A9E" w:rsidRPr="000D1528">
        <w:rPr>
          <w:rFonts w:cstheme="minorHAnsi"/>
          <w:color w:val="000000"/>
        </w:rPr>
        <w:t xml:space="preserve"> </w:t>
      </w:r>
      <w:r w:rsidR="00A175C5" w:rsidRPr="000D1528">
        <w:rPr>
          <w:rFonts w:cstheme="minorHAnsi"/>
          <w:color w:val="000000"/>
        </w:rPr>
        <w:t>Please note w</w:t>
      </w:r>
      <w:r w:rsidR="00CF0A9E" w:rsidRPr="000D1528">
        <w:rPr>
          <w:rFonts w:cstheme="minorHAnsi"/>
          <w:color w:val="000000"/>
        </w:rPr>
        <w:t xml:space="preserve">e </w:t>
      </w:r>
      <w:r w:rsidR="00C65FF2" w:rsidRPr="000D1528">
        <w:rPr>
          <w:rFonts w:cstheme="minorHAnsi"/>
          <w:color w:val="000000"/>
        </w:rPr>
        <w:t>may not be able to</w:t>
      </w:r>
      <w:r w:rsidR="004E53BB" w:rsidRPr="000D1528">
        <w:rPr>
          <w:rFonts w:cstheme="minorHAnsi"/>
          <w:color w:val="000000"/>
        </w:rPr>
        <w:t xml:space="preserve"> process late applications</w:t>
      </w:r>
      <w:r w:rsidR="00C6413D" w:rsidRPr="000D1528">
        <w:rPr>
          <w:rFonts w:cstheme="minorHAnsi"/>
          <w:color w:val="000000"/>
        </w:rPr>
        <w:t>,</w:t>
      </w:r>
      <w:r w:rsidR="00C65FF2" w:rsidRPr="000D1528">
        <w:rPr>
          <w:rFonts w:cstheme="minorHAnsi"/>
          <w:color w:val="000000"/>
        </w:rPr>
        <w:t xml:space="preserve"> especially during peak times. </w:t>
      </w:r>
    </w:p>
    <w:p w14:paraId="50B5E96F" w14:textId="6A44B55A" w:rsidR="004A0ED5" w:rsidRPr="0056340D" w:rsidRDefault="00E67F32" w:rsidP="0056340D">
      <w:pPr>
        <w:pStyle w:val="ListParagraph"/>
        <w:numPr>
          <w:ilvl w:val="0"/>
          <w:numId w:val="1"/>
        </w:numPr>
        <w:rPr>
          <w:rFonts w:cstheme="minorHAnsi"/>
          <w:b/>
          <w:bCs/>
        </w:rPr>
      </w:pPr>
      <w:r w:rsidRPr="000D1528">
        <w:rPr>
          <w:rFonts w:cstheme="minorHAnsi"/>
          <w:b/>
          <w:bCs/>
        </w:rPr>
        <w:t xml:space="preserve">Submission of </w:t>
      </w:r>
      <w:r w:rsidR="004A0ED5" w:rsidRPr="006604E4">
        <w:rPr>
          <w:rFonts w:cstheme="minorHAnsi"/>
          <w:b/>
          <w:bCs/>
        </w:rPr>
        <w:t>Event Application Form</w:t>
      </w:r>
    </w:p>
    <w:p w14:paraId="3A9EA448" w14:textId="4DEB234C" w:rsidR="00E67F32" w:rsidRPr="000D1528" w:rsidRDefault="004A0ED5" w:rsidP="00E67F32">
      <w:pPr>
        <w:pStyle w:val="ListParagraph"/>
        <w:numPr>
          <w:ilvl w:val="1"/>
          <w:numId w:val="1"/>
        </w:numPr>
        <w:rPr>
          <w:rFonts w:cstheme="minorHAnsi"/>
          <w:b/>
          <w:bCs/>
        </w:rPr>
      </w:pPr>
      <w:r w:rsidRPr="000D1528">
        <w:rPr>
          <w:rFonts w:cstheme="minorHAnsi"/>
        </w:rPr>
        <w:t>The a</w:t>
      </w:r>
      <w:r w:rsidR="002739BB" w:rsidRPr="000D1528">
        <w:rPr>
          <w:rFonts w:cstheme="minorHAnsi"/>
        </w:rPr>
        <w:t xml:space="preserve">pplication form should be submitted as soon as possible to </w:t>
      </w:r>
      <w:hyperlink r:id="rId17" w:history="1">
        <w:r w:rsidR="00F94B55" w:rsidRPr="000D1528">
          <w:rPr>
            <w:rStyle w:val="Hyperlink"/>
            <w:rFonts w:cstheme="minorHAnsi"/>
          </w:rPr>
          <w:t>city.events@gloucester.gov.uk</w:t>
        </w:r>
      </w:hyperlink>
      <w:r w:rsidR="00F94B55" w:rsidRPr="000D1528">
        <w:rPr>
          <w:rStyle w:val="Hyperlink"/>
          <w:rFonts w:cstheme="minorHAnsi"/>
        </w:rPr>
        <w:t xml:space="preserve"> </w:t>
      </w:r>
    </w:p>
    <w:p w14:paraId="21677C0C" w14:textId="77777777" w:rsidR="002739BB" w:rsidRPr="000D1528" w:rsidRDefault="002739BB" w:rsidP="002739BB">
      <w:pPr>
        <w:pStyle w:val="ListParagraph"/>
        <w:numPr>
          <w:ilvl w:val="0"/>
          <w:numId w:val="1"/>
        </w:numPr>
        <w:rPr>
          <w:rFonts w:cstheme="minorHAnsi"/>
          <w:b/>
          <w:bCs/>
        </w:rPr>
      </w:pPr>
      <w:r w:rsidRPr="000D1528">
        <w:rPr>
          <w:rFonts w:cstheme="minorHAnsi"/>
          <w:b/>
          <w:bCs/>
        </w:rPr>
        <w:t>Provisional Approval</w:t>
      </w:r>
    </w:p>
    <w:p w14:paraId="020E78AC" w14:textId="539EC62D" w:rsidR="00EA77A3" w:rsidRPr="000D1528" w:rsidRDefault="00335B68" w:rsidP="00536758">
      <w:pPr>
        <w:pStyle w:val="ListParagraph"/>
        <w:numPr>
          <w:ilvl w:val="1"/>
          <w:numId w:val="1"/>
        </w:numPr>
        <w:rPr>
          <w:rFonts w:cstheme="minorHAnsi"/>
        </w:rPr>
      </w:pPr>
      <w:r w:rsidRPr="000D1528">
        <w:rPr>
          <w:rFonts w:cstheme="minorHAnsi"/>
        </w:rPr>
        <w:t>The City Events group</w:t>
      </w:r>
      <w:r w:rsidR="00A572A0">
        <w:rPr>
          <w:rFonts w:cstheme="minorHAnsi"/>
        </w:rPr>
        <w:t xml:space="preserve"> at Gloucester City Council</w:t>
      </w:r>
      <w:r w:rsidRPr="000D1528">
        <w:rPr>
          <w:rFonts w:cstheme="minorHAnsi"/>
        </w:rPr>
        <w:t xml:space="preserve"> </w:t>
      </w:r>
      <w:r w:rsidR="00325BD5" w:rsidRPr="000D1528">
        <w:rPr>
          <w:rFonts w:cstheme="minorHAnsi"/>
        </w:rPr>
        <w:t xml:space="preserve">will review your application form and provide provisional approval in writing. </w:t>
      </w:r>
      <w:r w:rsidR="003C236A" w:rsidRPr="000D1528">
        <w:rPr>
          <w:rFonts w:cstheme="minorHAnsi"/>
        </w:rPr>
        <w:t>This will detail documentation requirements, and the charge for the hire of the land.</w:t>
      </w:r>
      <w:r w:rsidR="00365169" w:rsidRPr="000D1528">
        <w:rPr>
          <w:rFonts w:cstheme="minorHAnsi"/>
        </w:rPr>
        <w:t xml:space="preserve"> </w:t>
      </w:r>
    </w:p>
    <w:p w14:paraId="00696BDA" w14:textId="1E48C8BD" w:rsidR="0085551B" w:rsidRPr="000D1528" w:rsidRDefault="00365169" w:rsidP="00536758">
      <w:pPr>
        <w:pStyle w:val="ListParagraph"/>
        <w:numPr>
          <w:ilvl w:val="1"/>
          <w:numId w:val="1"/>
        </w:numPr>
        <w:rPr>
          <w:rFonts w:cstheme="minorHAnsi"/>
        </w:rPr>
      </w:pPr>
      <w:r w:rsidRPr="000D1528">
        <w:rPr>
          <w:rFonts w:cstheme="minorHAnsi"/>
        </w:rPr>
        <w:t>E</w:t>
      </w:r>
      <w:r w:rsidR="00325BD5" w:rsidRPr="000D1528">
        <w:rPr>
          <w:rFonts w:cstheme="minorHAnsi"/>
        </w:rPr>
        <w:t xml:space="preserve">vent promotional activity </w:t>
      </w:r>
      <w:r w:rsidRPr="000D1528">
        <w:rPr>
          <w:rFonts w:cstheme="minorHAnsi"/>
        </w:rPr>
        <w:t xml:space="preserve">can </w:t>
      </w:r>
      <w:r w:rsidR="00325BD5" w:rsidRPr="000D1528">
        <w:rPr>
          <w:rFonts w:cstheme="minorHAnsi"/>
        </w:rPr>
        <w:t>begin</w:t>
      </w:r>
      <w:r w:rsidRPr="000D1528">
        <w:rPr>
          <w:rFonts w:cstheme="minorHAnsi"/>
        </w:rPr>
        <w:t xml:space="preserve"> at this point</w:t>
      </w:r>
      <w:r w:rsidR="00EA77A3" w:rsidRPr="000D1528">
        <w:rPr>
          <w:rFonts w:cstheme="minorHAnsi"/>
        </w:rPr>
        <w:t xml:space="preserve"> with approval from the team</w:t>
      </w:r>
      <w:r w:rsidR="00325BD5" w:rsidRPr="000D1528">
        <w:rPr>
          <w:rFonts w:cstheme="minorHAnsi"/>
        </w:rPr>
        <w:t>.</w:t>
      </w:r>
    </w:p>
    <w:p w14:paraId="733618B1" w14:textId="78398566" w:rsidR="00325BD5" w:rsidRPr="000D1528" w:rsidRDefault="00754FE6" w:rsidP="00325BD5">
      <w:pPr>
        <w:pStyle w:val="ListParagraph"/>
        <w:numPr>
          <w:ilvl w:val="0"/>
          <w:numId w:val="1"/>
        </w:numPr>
        <w:rPr>
          <w:rFonts w:cstheme="minorHAnsi"/>
          <w:b/>
          <w:bCs/>
        </w:rPr>
      </w:pPr>
      <w:r w:rsidRPr="000D1528">
        <w:rPr>
          <w:rFonts w:cstheme="minorHAnsi"/>
          <w:b/>
          <w:bCs/>
        </w:rPr>
        <w:t>Documentation Deadline</w:t>
      </w:r>
      <w:r w:rsidR="0021223C" w:rsidRPr="000D1528">
        <w:rPr>
          <w:rFonts w:cstheme="minorHAnsi"/>
          <w:b/>
          <w:bCs/>
        </w:rPr>
        <w:t xml:space="preserve"> (8 weeks prior)</w:t>
      </w:r>
    </w:p>
    <w:p w14:paraId="5E18A5F5" w14:textId="6AA7889C" w:rsidR="00754FE6" w:rsidRPr="000D1528" w:rsidRDefault="00754FE6" w:rsidP="00754FE6">
      <w:pPr>
        <w:pStyle w:val="ListParagraph"/>
        <w:numPr>
          <w:ilvl w:val="1"/>
          <w:numId w:val="1"/>
        </w:numPr>
        <w:rPr>
          <w:rFonts w:cstheme="minorHAnsi"/>
        </w:rPr>
      </w:pPr>
      <w:r w:rsidRPr="000D1528">
        <w:rPr>
          <w:rFonts w:cstheme="minorHAnsi"/>
        </w:rPr>
        <w:t xml:space="preserve">You must submit your event documentation to </w:t>
      </w:r>
      <w:r w:rsidR="007C1274" w:rsidRPr="000D1528">
        <w:rPr>
          <w:rFonts w:cstheme="minorHAnsi"/>
        </w:rPr>
        <w:t>Gloucester</w:t>
      </w:r>
      <w:r w:rsidRPr="000D1528">
        <w:rPr>
          <w:rFonts w:cstheme="minorHAnsi"/>
        </w:rPr>
        <w:t xml:space="preserve"> City Council a minimum of </w:t>
      </w:r>
      <w:r w:rsidR="001A34AD" w:rsidRPr="000D1528">
        <w:rPr>
          <w:rFonts w:cstheme="minorHAnsi"/>
          <w:b/>
          <w:bCs/>
        </w:rPr>
        <w:t xml:space="preserve">8 </w:t>
      </w:r>
      <w:r w:rsidRPr="000D1528">
        <w:rPr>
          <w:rFonts w:cstheme="minorHAnsi"/>
          <w:b/>
          <w:bCs/>
        </w:rPr>
        <w:t>weeks</w:t>
      </w:r>
      <w:r w:rsidRPr="000D1528">
        <w:rPr>
          <w:rFonts w:cstheme="minorHAnsi"/>
        </w:rPr>
        <w:t xml:space="preserve"> prior to your event. The documentation required will reflect the scale, </w:t>
      </w:r>
      <w:proofErr w:type="gramStart"/>
      <w:r w:rsidRPr="000D1528">
        <w:rPr>
          <w:rFonts w:cstheme="minorHAnsi"/>
        </w:rPr>
        <w:t>format</w:t>
      </w:r>
      <w:proofErr w:type="gramEnd"/>
      <w:r w:rsidRPr="000D1528">
        <w:rPr>
          <w:rFonts w:cstheme="minorHAnsi"/>
        </w:rPr>
        <w:t xml:space="preserve"> and risk of your event. </w:t>
      </w:r>
    </w:p>
    <w:p w14:paraId="132DEA13" w14:textId="77777777" w:rsidR="00A078B1" w:rsidRPr="000D1528" w:rsidRDefault="00A078B1" w:rsidP="00A078B1">
      <w:pPr>
        <w:pStyle w:val="ListParagraph"/>
        <w:numPr>
          <w:ilvl w:val="1"/>
          <w:numId w:val="1"/>
        </w:numPr>
        <w:rPr>
          <w:rFonts w:cstheme="minorHAnsi"/>
        </w:rPr>
      </w:pPr>
      <w:r w:rsidRPr="000D1528">
        <w:rPr>
          <w:rFonts w:cstheme="minorHAnsi"/>
        </w:rPr>
        <w:t>Essential documentation requirements:</w:t>
      </w:r>
    </w:p>
    <w:p w14:paraId="4F56CFFA" w14:textId="77777777" w:rsidR="00A078B1" w:rsidRPr="000D1528" w:rsidRDefault="00A078B1" w:rsidP="00A078B1">
      <w:pPr>
        <w:pStyle w:val="ListParagraph"/>
        <w:numPr>
          <w:ilvl w:val="2"/>
          <w:numId w:val="1"/>
        </w:numPr>
        <w:rPr>
          <w:rFonts w:cstheme="minorHAnsi"/>
        </w:rPr>
      </w:pPr>
      <w:r w:rsidRPr="000D1528">
        <w:rPr>
          <w:rFonts w:cstheme="minorHAnsi"/>
        </w:rPr>
        <w:t>Risk Assessment</w:t>
      </w:r>
    </w:p>
    <w:p w14:paraId="40E949B0" w14:textId="77777777" w:rsidR="00A078B1" w:rsidRPr="000D1528" w:rsidRDefault="00A078B1" w:rsidP="00A078B1">
      <w:pPr>
        <w:pStyle w:val="ListParagraph"/>
        <w:numPr>
          <w:ilvl w:val="2"/>
          <w:numId w:val="1"/>
        </w:numPr>
        <w:rPr>
          <w:rFonts w:cstheme="minorHAnsi"/>
        </w:rPr>
      </w:pPr>
      <w:r w:rsidRPr="000D1528">
        <w:rPr>
          <w:rFonts w:cstheme="minorHAnsi"/>
        </w:rPr>
        <w:t>Public Liability Insurance</w:t>
      </w:r>
    </w:p>
    <w:p w14:paraId="77093407" w14:textId="206E4211" w:rsidR="00A078B1" w:rsidRPr="000D1528" w:rsidRDefault="00A078B1" w:rsidP="00A078B1">
      <w:pPr>
        <w:pStyle w:val="ListParagraph"/>
        <w:numPr>
          <w:ilvl w:val="2"/>
          <w:numId w:val="1"/>
        </w:numPr>
        <w:rPr>
          <w:rFonts w:cstheme="minorHAnsi"/>
        </w:rPr>
      </w:pPr>
      <w:r w:rsidRPr="000D1528">
        <w:rPr>
          <w:rFonts w:cstheme="minorHAnsi"/>
        </w:rPr>
        <w:t>Confirmation of Licenses</w:t>
      </w:r>
    </w:p>
    <w:p w14:paraId="3AD8DF5B" w14:textId="77777777" w:rsidR="00A078B1" w:rsidRPr="000D1528" w:rsidRDefault="00A078B1" w:rsidP="00A078B1">
      <w:pPr>
        <w:pStyle w:val="ListParagraph"/>
        <w:numPr>
          <w:ilvl w:val="1"/>
          <w:numId w:val="1"/>
        </w:numPr>
        <w:rPr>
          <w:rFonts w:cstheme="minorHAnsi"/>
        </w:rPr>
      </w:pPr>
      <w:r w:rsidRPr="000D1528">
        <w:rPr>
          <w:rFonts w:cstheme="minorHAnsi"/>
        </w:rPr>
        <w:t>Common requirements:</w:t>
      </w:r>
    </w:p>
    <w:p w14:paraId="2C62333B" w14:textId="046AB15A" w:rsidR="00A078B1" w:rsidRPr="000D1528" w:rsidRDefault="00A078B1" w:rsidP="00A078B1">
      <w:pPr>
        <w:pStyle w:val="ListParagraph"/>
        <w:numPr>
          <w:ilvl w:val="2"/>
          <w:numId w:val="1"/>
        </w:numPr>
        <w:rPr>
          <w:rFonts w:cstheme="minorHAnsi"/>
        </w:rPr>
      </w:pPr>
      <w:r w:rsidRPr="000D1528">
        <w:rPr>
          <w:rFonts w:cstheme="minorHAnsi"/>
        </w:rPr>
        <w:t>Event Man</w:t>
      </w:r>
      <w:r w:rsidR="00D637A7" w:rsidRPr="000D1528">
        <w:rPr>
          <w:rFonts w:cstheme="minorHAnsi"/>
        </w:rPr>
        <w:t>agement Plan</w:t>
      </w:r>
    </w:p>
    <w:p w14:paraId="2F92D788" w14:textId="77777777" w:rsidR="00A078B1" w:rsidRPr="000D1528" w:rsidRDefault="00A078B1" w:rsidP="00A078B1">
      <w:pPr>
        <w:pStyle w:val="ListParagraph"/>
        <w:numPr>
          <w:ilvl w:val="2"/>
          <w:numId w:val="1"/>
        </w:numPr>
        <w:rPr>
          <w:rFonts w:cstheme="minorHAnsi"/>
        </w:rPr>
      </w:pPr>
      <w:r w:rsidRPr="000D1528">
        <w:rPr>
          <w:rFonts w:cstheme="minorHAnsi"/>
        </w:rPr>
        <w:t>Fire Risk Assessment</w:t>
      </w:r>
    </w:p>
    <w:p w14:paraId="24F79006" w14:textId="77777777" w:rsidR="00A078B1" w:rsidRPr="000D1528" w:rsidRDefault="00A078B1" w:rsidP="00A078B1">
      <w:pPr>
        <w:pStyle w:val="ListParagraph"/>
        <w:numPr>
          <w:ilvl w:val="2"/>
          <w:numId w:val="1"/>
        </w:numPr>
        <w:rPr>
          <w:rFonts w:cstheme="minorHAnsi"/>
        </w:rPr>
      </w:pPr>
      <w:r w:rsidRPr="000D1528">
        <w:rPr>
          <w:rFonts w:cstheme="minorHAnsi"/>
        </w:rPr>
        <w:t>Site Plan</w:t>
      </w:r>
    </w:p>
    <w:p w14:paraId="4BF20BB2" w14:textId="77777777" w:rsidR="00A078B1" w:rsidRPr="000D1528" w:rsidRDefault="00A078B1" w:rsidP="00A078B1">
      <w:pPr>
        <w:pStyle w:val="ListParagraph"/>
        <w:numPr>
          <w:ilvl w:val="2"/>
          <w:numId w:val="1"/>
        </w:numPr>
        <w:rPr>
          <w:rFonts w:cstheme="minorHAnsi"/>
        </w:rPr>
      </w:pPr>
      <w:r w:rsidRPr="000D1528">
        <w:rPr>
          <w:rFonts w:cstheme="minorHAnsi"/>
        </w:rPr>
        <w:t>Food Safety Documents</w:t>
      </w:r>
    </w:p>
    <w:p w14:paraId="571BC130" w14:textId="090717A0" w:rsidR="00754FE6" w:rsidRPr="000D1528" w:rsidRDefault="00A078B1" w:rsidP="00AE0FF2">
      <w:pPr>
        <w:pStyle w:val="ListParagraph"/>
        <w:numPr>
          <w:ilvl w:val="2"/>
          <w:numId w:val="1"/>
        </w:numPr>
        <w:rPr>
          <w:rFonts w:cstheme="minorHAnsi"/>
        </w:rPr>
      </w:pPr>
      <w:r w:rsidRPr="000D1528">
        <w:rPr>
          <w:rFonts w:cstheme="minorHAnsi"/>
        </w:rPr>
        <w:t xml:space="preserve">Confirmation of traders, </w:t>
      </w:r>
      <w:proofErr w:type="gramStart"/>
      <w:r w:rsidRPr="000D1528">
        <w:rPr>
          <w:rFonts w:cstheme="minorHAnsi"/>
        </w:rPr>
        <w:t>caterers</w:t>
      </w:r>
      <w:proofErr w:type="gramEnd"/>
      <w:r w:rsidRPr="000D1528">
        <w:rPr>
          <w:rFonts w:cstheme="minorHAnsi"/>
        </w:rPr>
        <w:t xml:space="preserve"> and stallholders</w:t>
      </w:r>
    </w:p>
    <w:p w14:paraId="7021FE2F" w14:textId="70675AA4" w:rsidR="00AE0FF2" w:rsidRPr="000D1528" w:rsidRDefault="00AE0FF2" w:rsidP="00AE0FF2">
      <w:pPr>
        <w:pStyle w:val="ListParagraph"/>
        <w:numPr>
          <w:ilvl w:val="2"/>
          <w:numId w:val="1"/>
        </w:numPr>
        <w:rPr>
          <w:rFonts w:cstheme="minorHAnsi"/>
        </w:rPr>
      </w:pPr>
      <w:r w:rsidRPr="000D1528">
        <w:rPr>
          <w:rFonts w:cstheme="minorHAnsi"/>
        </w:rPr>
        <w:t>ADIPS</w:t>
      </w:r>
      <w:r w:rsidR="00D637A7" w:rsidRPr="000D1528">
        <w:rPr>
          <w:rFonts w:cstheme="minorHAnsi"/>
        </w:rPr>
        <w:t xml:space="preserve">/PIPA </w:t>
      </w:r>
    </w:p>
    <w:p w14:paraId="27CB05E2" w14:textId="50C60F7B" w:rsidR="000C45B2" w:rsidRPr="000D1528" w:rsidRDefault="000C45B2" w:rsidP="000C45B2">
      <w:pPr>
        <w:pStyle w:val="ListParagraph"/>
        <w:numPr>
          <w:ilvl w:val="0"/>
          <w:numId w:val="1"/>
        </w:numPr>
        <w:rPr>
          <w:rFonts w:cstheme="minorHAnsi"/>
          <w:b/>
          <w:bCs/>
        </w:rPr>
      </w:pPr>
      <w:r w:rsidRPr="000D1528">
        <w:rPr>
          <w:rFonts w:cstheme="minorHAnsi"/>
          <w:b/>
          <w:bCs/>
        </w:rPr>
        <w:t>Consultation and S</w:t>
      </w:r>
      <w:r w:rsidR="00547A18" w:rsidRPr="000D1528">
        <w:rPr>
          <w:rFonts w:cstheme="minorHAnsi"/>
          <w:b/>
          <w:bCs/>
        </w:rPr>
        <w:t>afety Advisory Group (SAG)</w:t>
      </w:r>
      <w:r w:rsidRPr="000D1528">
        <w:rPr>
          <w:rFonts w:cstheme="minorHAnsi"/>
          <w:b/>
          <w:bCs/>
        </w:rPr>
        <w:t xml:space="preserve"> Review</w:t>
      </w:r>
    </w:p>
    <w:p w14:paraId="246F88F0" w14:textId="77777777" w:rsidR="00F074AC" w:rsidRPr="000D1528" w:rsidRDefault="00F074AC" w:rsidP="00F074AC">
      <w:pPr>
        <w:pStyle w:val="ListParagraph"/>
        <w:numPr>
          <w:ilvl w:val="1"/>
          <w:numId w:val="1"/>
        </w:numPr>
      </w:pPr>
      <w:r w:rsidRPr="000D1528">
        <w:t xml:space="preserve">Event documentation reviewed by City Events group </w:t>
      </w:r>
    </w:p>
    <w:p w14:paraId="65E536B4" w14:textId="77777777" w:rsidR="00F074AC" w:rsidRPr="000D1528" w:rsidRDefault="00F074AC" w:rsidP="00F074AC">
      <w:pPr>
        <w:pStyle w:val="ListParagraph"/>
        <w:numPr>
          <w:ilvl w:val="1"/>
          <w:numId w:val="1"/>
        </w:numPr>
      </w:pPr>
      <w:r w:rsidRPr="000D1528">
        <w:t>If deemed necessary by Chair of Safety Advisory Group (SAG), the SAG will be consulted, and event organisers may be invited to a SAG meeting. The SAG looks to provide advice to event organisers to assist them in delivering successful events which are safe and legal and will involve partners from the emergency services (see SAG terms of reference for more detail).</w:t>
      </w:r>
    </w:p>
    <w:p w14:paraId="2570773A" w14:textId="77777777" w:rsidR="00F074AC" w:rsidRPr="000D1528" w:rsidRDefault="00F074AC" w:rsidP="00F074AC">
      <w:pPr>
        <w:pStyle w:val="ListParagraph"/>
        <w:numPr>
          <w:ilvl w:val="1"/>
          <w:numId w:val="1"/>
        </w:numPr>
        <w:rPr>
          <w:b/>
          <w:bCs/>
        </w:rPr>
      </w:pPr>
      <w:r w:rsidRPr="000D1528">
        <w:rPr>
          <w:b/>
          <w:bCs/>
        </w:rPr>
        <w:t>Informing local stakeholders</w:t>
      </w:r>
    </w:p>
    <w:p w14:paraId="669AABC2" w14:textId="77777777" w:rsidR="00F074AC" w:rsidRPr="000D1528" w:rsidRDefault="00F074AC" w:rsidP="00F074AC">
      <w:pPr>
        <w:pStyle w:val="ListParagraph"/>
        <w:numPr>
          <w:ilvl w:val="2"/>
          <w:numId w:val="1"/>
        </w:numPr>
      </w:pPr>
      <w:r w:rsidRPr="000D1528">
        <w:t xml:space="preserve">The event organiser is responsible for engaging with local ward councillors, residents, businesses and any other affected by the event, to ensure any negative impacts are minimised. </w:t>
      </w:r>
    </w:p>
    <w:p w14:paraId="4A8CE1A1" w14:textId="5FD993EC" w:rsidR="00AD5BE0" w:rsidRPr="000D1528" w:rsidRDefault="009D7F92" w:rsidP="00AD5BE0">
      <w:pPr>
        <w:pStyle w:val="ListParagraph"/>
        <w:numPr>
          <w:ilvl w:val="0"/>
          <w:numId w:val="1"/>
        </w:numPr>
        <w:rPr>
          <w:rFonts w:cstheme="minorHAnsi"/>
          <w:b/>
          <w:bCs/>
        </w:rPr>
      </w:pPr>
      <w:r w:rsidRPr="000D1528">
        <w:rPr>
          <w:rFonts w:cstheme="minorHAnsi"/>
          <w:b/>
          <w:bCs/>
        </w:rPr>
        <w:t>Final Documentation Deadline</w:t>
      </w:r>
      <w:r w:rsidR="0010281B" w:rsidRPr="000D1528">
        <w:rPr>
          <w:rFonts w:cstheme="minorHAnsi"/>
          <w:b/>
          <w:bCs/>
        </w:rPr>
        <w:t xml:space="preserve"> (</w:t>
      </w:r>
      <w:r w:rsidR="00164648" w:rsidRPr="000D1528">
        <w:rPr>
          <w:rFonts w:cstheme="minorHAnsi"/>
          <w:b/>
          <w:bCs/>
        </w:rPr>
        <w:t>2</w:t>
      </w:r>
      <w:r w:rsidR="0010281B" w:rsidRPr="000D1528">
        <w:rPr>
          <w:rFonts w:cstheme="minorHAnsi"/>
          <w:b/>
          <w:bCs/>
        </w:rPr>
        <w:t xml:space="preserve"> weeks prior)</w:t>
      </w:r>
    </w:p>
    <w:p w14:paraId="503DCDDB" w14:textId="33C66078" w:rsidR="009D7F92" w:rsidRPr="000D1528" w:rsidRDefault="009D7F92" w:rsidP="009D7F92">
      <w:pPr>
        <w:pStyle w:val="ListParagraph"/>
        <w:numPr>
          <w:ilvl w:val="1"/>
          <w:numId w:val="1"/>
        </w:numPr>
        <w:rPr>
          <w:rFonts w:cstheme="minorHAnsi"/>
          <w:b/>
          <w:bCs/>
        </w:rPr>
      </w:pPr>
      <w:r w:rsidRPr="000D1528">
        <w:rPr>
          <w:rFonts w:cstheme="minorHAnsi"/>
        </w:rPr>
        <w:t>Unless advised otherwise final event documents will be required, a minimum</w:t>
      </w:r>
      <w:r w:rsidR="005A6936" w:rsidRPr="000D1528">
        <w:rPr>
          <w:rFonts w:cstheme="minorHAnsi"/>
        </w:rPr>
        <w:t xml:space="preserve"> of</w:t>
      </w:r>
      <w:r w:rsidRPr="000D1528">
        <w:rPr>
          <w:rFonts w:cstheme="minorHAnsi"/>
        </w:rPr>
        <w:t xml:space="preserve"> </w:t>
      </w:r>
      <w:r w:rsidR="00164648" w:rsidRPr="000D1528">
        <w:rPr>
          <w:rFonts w:cstheme="minorHAnsi"/>
          <w:b/>
          <w:bCs/>
        </w:rPr>
        <w:t>2</w:t>
      </w:r>
      <w:r w:rsidRPr="000D1528">
        <w:rPr>
          <w:rFonts w:cstheme="minorHAnsi"/>
          <w:b/>
          <w:bCs/>
        </w:rPr>
        <w:t xml:space="preserve"> weeks</w:t>
      </w:r>
      <w:r w:rsidRPr="000D1528">
        <w:rPr>
          <w:rFonts w:cstheme="minorHAnsi"/>
        </w:rPr>
        <w:t xml:space="preserve"> prior to the event.</w:t>
      </w:r>
    </w:p>
    <w:p w14:paraId="3A54BD60" w14:textId="6DEF7868" w:rsidR="009D7F92" w:rsidRPr="000D1528" w:rsidRDefault="00EF5C79" w:rsidP="009D7F92">
      <w:pPr>
        <w:pStyle w:val="ListParagraph"/>
        <w:numPr>
          <w:ilvl w:val="0"/>
          <w:numId w:val="1"/>
        </w:numPr>
        <w:rPr>
          <w:rFonts w:cstheme="minorHAnsi"/>
          <w:b/>
          <w:bCs/>
        </w:rPr>
      </w:pPr>
      <w:r w:rsidRPr="000D1528">
        <w:rPr>
          <w:rFonts w:cstheme="minorHAnsi"/>
          <w:b/>
          <w:bCs/>
        </w:rPr>
        <w:t>Confirmation of Approval</w:t>
      </w:r>
    </w:p>
    <w:p w14:paraId="425C0952" w14:textId="77777777" w:rsidR="00275406" w:rsidRPr="000D1528" w:rsidRDefault="00EF5C79" w:rsidP="00EF5C79">
      <w:pPr>
        <w:pStyle w:val="ListParagraph"/>
        <w:numPr>
          <w:ilvl w:val="1"/>
          <w:numId w:val="1"/>
        </w:numPr>
        <w:rPr>
          <w:rFonts w:cstheme="minorHAnsi"/>
          <w:b/>
          <w:bCs/>
        </w:rPr>
      </w:pPr>
      <w:r w:rsidRPr="000D1528">
        <w:rPr>
          <w:rFonts w:cstheme="minorHAnsi"/>
        </w:rPr>
        <w:lastRenderedPageBreak/>
        <w:t xml:space="preserve">Once </w:t>
      </w:r>
      <w:r w:rsidR="00B47F06" w:rsidRPr="000D1528">
        <w:rPr>
          <w:rFonts w:cstheme="minorHAnsi"/>
        </w:rPr>
        <w:t>Gloucester</w:t>
      </w:r>
      <w:r w:rsidRPr="000D1528">
        <w:rPr>
          <w:rFonts w:cstheme="minorHAnsi"/>
        </w:rPr>
        <w:t xml:space="preserve"> City Council are satisfied that the event documentation, </w:t>
      </w:r>
      <w:proofErr w:type="gramStart"/>
      <w:r w:rsidRPr="000D1528">
        <w:rPr>
          <w:rFonts w:cstheme="minorHAnsi"/>
        </w:rPr>
        <w:t>plans</w:t>
      </w:r>
      <w:proofErr w:type="gramEnd"/>
      <w:r w:rsidRPr="000D1528">
        <w:rPr>
          <w:rFonts w:cstheme="minorHAnsi"/>
        </w:rPr>
        <w:t xml:space="preserve"> and procedures are suitable and sufficient, a letter</w:t>
      </w:r>
      <w:r w:rsidR="001C1629" w:rsidRPr="000D1528">
        <w:rPr>
          <w:rFonts w:cstheme="minorHAnsi"/>
        </w:rPr>
        <w:t xml:space="preserve"> or land use agreement</w:t>
      </w:r>
      <w:r w:rsidRPr="000D1528">
        <w:rPr>
          <w:rFonts w:cstheme="minorHAnsi"/>
        </w:rPr>
        <w:t xml:space="preserve"> will be issued giving approval for the event to take place, subject to conditions. </w:t>
      </w:r>
    </w:p>
    <w:p w14:paraId="16EB1064" w14:textId="4F030823" w:rsidR="00EF5C79" w:rsidRPr="000D1528" w:rsidRDefault="00EF5C79" w:rsidP="00EF5C79">
      <w:pPr>
        <w:pStyle w:val="ListParagraph"/>
        <w:numPr>
          <w:ilvl w:val="1"/>
          <w:numId w:val="1"/>
        </w:numPr>
        <w:rPr>
          <w:rFonts w:cstheme="minorHAnsi"/>
          <w:b/>
          <w:bCs/>
        </w:rPr>
      </w:pPr>
      <w:r w:rsidRPr="000D1528">
        <w:rPr>
          <w:rFonts w:cstheme="minorHAnsi"/>
        </w:rPr>
        <w:t>At this stage</w:t>
      </w:r>
      <w:r w:rsidR="006C3082" w:rsidRPr="000D1528">
        <w:rPr>
          <w:rFonts w:cstheme="minorHAnsi"/>
        </w:rPr>
        <w:t>,</w:t>
      </w:r>
      <w:r w:rsidRPr="000D1528">
        <w:rPr>
          <w:rFonts w:cstheme="minorHAnsi"/>
        </w:rPr>
        <w:t xml:space="preserve"> an invoice will be issued to the organiser.</w:t>
      </w:r>
    </w:p>
    <w:p w14:paraId="285B3474" w14:textId="164489C3" w:rsidR="00EF5C79" w:rsidRPr="000D1528" w:rsidRDefault="00E20DD2" w:rsidP="00EF5C79">
      <w:pPr>
        <w:pStyle w:val="ListParagraph"/>
        <w:numPr>
          <w:ilvl w:val="0"/>
          <w:numId w:val="1"/>
        </w:numPr>
        <w:rPr>
          <w:rFonts w:cstheme="minorHAnsi"/>
          <w:b/>
          <w:bCs/>
        </w:rPr>
      </w:pPr>
      <w:r w:rsidRPr="000D1528">
        <w:rPr>
          <w:rFonts w:cstheme="minorHAnsi"/>
          <w:b/>
          <w:bCs/>
        </w:rPr>
        <w:t>Site Handover</w:t>
      </w:r>
    </w:p>
    <w:p w14:paraId="5E65ABFF" w14:textId="01A29279" w:rsidR="00E20DD2" w:rsidRPr="000D1528" w:rsidRDefault="00E20DD2" w:rsidP="00E20DD2">
      <w:pPr>
        <w:pStyle w:val="ListParagraph"/>
        <w:numPr>
          <w:ilvl w:val="1"/>
          <w:numId w:val="1"/>
        </w:numPr>
        <w:rPr>
          <w:rFonts w:cstheme="minorHAnsi"/>
          <w:b/>
          <w:bCs/>
        </w:rPr>
      </w:pPr>
      <w:r w:rsidRPr="000D1528">
        <w:rPr>
          <w:rFonts w:cstheme="minorHAnsi"/>
        </w:rPr>
        <w:t>A site handover meeting may be required, to record the condition of the land and reaffirm conditions on the use of the land prior to occupation.</w:t>
      </w:r>
    </w:p>
    <w:p w14:paraId="54D9E520" w14:textId="2BDBC342" w:rsidR="00E20DD2" w:rsidRPr="000D1528" w:rsidRDefault="00E20DD2" w:rsidP="00E20DD2">
      <w:pPr>
        <w:pStyle w:val="ListParagraph"/>
        <w:numPr>
          <w:ilvl w:val="0"/>
          <w:numId w:val="1"/>
        </w:numPr>
        <w:rPr>
          <w:rFonts w:cstheme="minorHAnsi"/>
          <w:b/>
          <w:bCs/>
        </w:rPr>
      </w:pPr>
      <w:r w:rsidRPr="000D1528">
        <w:rPr>
          <w:rFonts w:cstheme="minorHAnsi"/>
          <w:b/>
          <w:bCs/>
        </w:rPr>
        <w:t>Event Day</w:t>
      </w:r>
    </w:p>
    <w:p w14:paraId="28DE8E99" w14:textId="4B2E2CD9" w:rsidR="00E20DD2" w:rsidRPr="000D1528" w:rsidRDefault="00357119" w:rsidP="00E20DD2">
      <w:pPr>
        <w:pStyle w:val="ListParagraph"/>
        <w:numPr>
          <w:ilvl w:val="1"/>
          <w:numId w:val="1"/>
        </w:numPr>
        <w:rPr>
          <w:rFonts w:cstheme="minorHAnsi"/>
          <w:b/>
          <w:bCs/>
        </w:rPr>
      </w:pPr>
      <w:r w:rsidRPr="000D1528">
        <w:rPr>
          <w:rFonts w:cstheme="minorHAnsi"/>
        </w:rPr>
        <w:t xml:space="preserve">A </w:t>
      </w:r>
      <w:r w:rsidR="00E20DD2" w:rsidRPr="000D1528">
        <w:rPr>
          <w:rFonts w:cstheme="minorHAnsi"/>
        </w:rPr>
        <w:t>pre-event</w:t>
      </w:r>
      <w:r w:rsidR="003E6EF3" w:rsidRPr="000D1528">
        <w:rPr>
          <w:rFonts w:cstheme="minorHAnsi"/>
        </w:rPr>
        <w:t xml:space="preserve"> or event</w:t>
      </w:r>
      <w:r w:rsidR="00E20DD2" w:rsidRPr="000D1528">
        <w:rPr>
          <w:rFonts w:cstheme="minorHAnsi"/>
        </w:rPr>
        <w:t xml:space="preserve"> site inspection </w:t>
      </w:r>
      <w:r w:rsidRPr="000D1528">
        <w:rPr>
          <w:rFonts w:cstheme="minorHAnsi"/>
        </w:rPr>
        <w:t>may</w:t>
      </w:r>
      <w:r w:rsidR="00E20DD2" w:rsidRPr="000D1528">
        <w:rPr>
          <w:rFonts w:cstheme="minorHAnsi"/>
        </w:rPr>
        <w:t xml:space="preserve"> be required</w:t>
      </w:r>
      <w:r w:rsidR="003E6EF3" w:rsidRPr="000D1528">
        <w:rPr>
          <w:rFonts w:cstheme="minorHAnsi"/>
        </w:rPr>
        <w:t xml:space="preserve">. </w:t>
      </w:r>
    </w:p>
    <w:p w14:paraId="3C01982B" w14:textId="35D4D8F2" w:rsidR="00E20DD2" w:rsidRPr="000D1528" w:rsidRDefault="00F72D3D" w:rsidP="00E20DD2">
      <w:pPr>
        <w:pStyle w:val="ListParagraph"/>
        <w:numPr>
          <w:ilvl w:val="0"/>
          <w:numId w:val="1"/>
        </w:numPr>
        <w:rPr>
          <w:rFonts w:cstheme="minorHAnsi"/>
          <w:b/>
          <w:bCs/>
        </w:rPr>
      </w:pPr>
      <w:r w:rsidRPr="000D1528">
        <w:rPr>
          <w:rFonts w:cstheme="minorHAnsi"/>
          <w:b/>
          <w:bCs/>
        </w:rPr>
        <w:t>Debrief</w:t>
      </w:r>
    </w:p>
    <w:p w14:paraId="419393BB" w14:textId="79EA50EE" w:rsidR="00F72D3D" w:rsidRPr="000D1528" w:rsidRDefault="00F72D3D" w:rsidP="00F72D3D">
      <w:pPr>
        <w:pStyle w:val="ListParagraph"/>
        <w:numPr>
          <w:ilvl w:val="1"/>
          <w:numId w:val="1"/>
        </w:numPr>
        <w:rPr>
          <w:rFonts w:cstheme="minorHAnsi"/>
          <w:b/>
          <w:bCs/>
        </w:rPr>
      </w:pPr>
      <w:r w:rsidRPr="000D1528">
        <w:rPr>
          <w:rFonts w:cstheme="minorHAnsi"/>
        </w:rPr>
        <w:t>Following your event, a survey will be sent for organisers to complete and if required a multi-agency debrief will be held.</w:t>
      </w:r>
    </w:p>
    <w:sectPr w:rsidR="00F72D3D" w:rsidRPr="000D1528" w:rsidSect="00B1349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D173C" w14:textId="77777777" w:rsidR="00574896" w:rsidRDefault="00574896" w:rsidP="00026A59">
      <w:pPr>
        <w:spacing w:after="0" w:line="240" w:lineRule="auto"/>
      </w:pPr>
      <w:r>
        <w:separator/>
      </w:r>
    </w:p>
  </w:endnote>
  <w:endnote w:type="continuationSeparator" w:id="0">
    <w:p w14:paraId="42671B3C" w14:textId="77777777" w:rsidR="00574896" w:rsidRDefault="00574896" w:rsidP="00026A59">
      <w:pPr>
        <w:spacing w:after="0" w:line="240" w:lineRule="auto"/>
      </w:pPr>
      <w:r>
        <w:continuationSeparator/>
      </w:r>
    </w:p>
  </w:endnote>
  <w:endnote w:type="continuationNotice" w:id="1">
    <w:p w14:paraId="1746285D" w14:textId="77777777" w:rsidR="00574896" w:rsidRDefault="00574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20696" w14:textId="77777777" w:rsidR="00574896" w:rsidRDefault="00574896" w:rsidP="00026A59">
      <w:pPr>
        <w:spacing w:after="0" w:line="240" w:lineRule="auto"/>
      </w:pPr>
      <w:r>
        <w:separator/>
      </w:r>
    </w:p>
  </w:footnote>
  <w:footnote w:type="continuationSeparator" w:id="0">
    <w:p w14:paraId="532D3789" w14:textId="77777777" w:rsidR="00574896" w:rsidRDefault="00574896" w:rsidP="00026A59">
      <w:pPr>
        <w:spacing w:after="0" w:line="240" w:lineRule="auto"/>
      </w:pPr>
      <w:r>
        <w:continuationSeparator/>
      </w:r>
    </w:p>
  </w:footnote>
  <w:footnote w:type="continuationNotice" w:id="1">
    <w:p w14:paraId="255AEC1C" w14:textId="77777777" w:rsidR="00574896" w:rsidRDefault="00574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A16F" w14:textId="77777777" w:rsidR="00026A59" w:rsidRDefault="00026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505"/>
    <w:multiLevelType w:val="multilevel"/>
    <w:tmpl w:val="0BCAC46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2F6FD8"/>
    <w:multiLevelType w:val="hybridMultilevel"/>
    <w:tmpl w:val="F3B2ACD8"/>
    <w:lvl w:ilvl="0" w:tplc="6426875C">
      <w:start w:val="1"/>
      <w:numFmt w:val="bullet"/>
      <w:lvlText w:val="•"/>
      <w:lvlJc w:val="left"/>
      <w:pPr>
        <w:tabs>
          <w:tab w:val="num" w:pos="720"/>
        </w:tabs>
        <w:ind w:left="720" w:hanging="360"/>
      </w:pPr>
      <w:rPr>
        <w:rFonts w:ascii="Times New Roman" w:hAnsi="Times New Roman" w:hint="default"/>
      </w:rPr>
    </w:lvl>
    <w:lvl w:ilvl="1" w:tplc="4192F454" w:tentative="1">
      <w:start w:val="1"/>
      <w:numFmt w:val="bullet"/>
      <w:lvlText w:val="•"/>
      <w:lvlJc w:val="left"/>
      <w:pPr>
        <w:tabs>
          <w:tab w:val="num" w:pos="1440"/>
        </w:tabs>
        <w:ind w:left="1440" w:hanging="360"/>
      </w:pPr>
      <w:rPr>
        <w:rFonts w:ascii="Times New Roman" w:hAnsi="Times New Roman" w:hint="default"/>
      </w:rPr>
    </w:lvl>
    <w:lvl w:ilvl="2" w:tplc="C19E44A2" w:tentative="1">
      <w:start w:val="1"/>
      <w:numFmt w:val="bullet"/>
      <w:lvlText w:val="•"/>
      <w:lvlJc w:val="left"/>
      <w:pPr>
        <w:tabs>
          <w:tab w:val="num" w:pos="2160"/>
        </w:tabs>
        <w:ind w:left="2160" w:hanging="360"/>
      </w:pPr>
      <w:rPr>
        <w:rFonts w:ascii="Times New Roman" w:hAnsi="Times New Roman" w:hint="default"/>
      </w:rPr>
    </w:lvl>
    <w:lvl w:ilvl="3" w:tplc="7AAC9F14" w:tentative="1">
      <w:start w:val="1"/>
      <w:numFmt w:val="bullet"/>
      <w:lvlText w:val="•"/>
      <w:lvlJc w:val="left"/>
      <w:pPr>
        <w:tabs>
          <w:tab w:val="num" w:pos="2880"/>
        </w:tabs>
        <w:ind w:left="2880" w:hanging="360"/>
      </w:pPr>
      <w:rPr>
        <w:rFonts w:ascii="Times New Roman" w:hAnsi="Times New Roman" w:hint="default"/>
      </w:rPr>
    </w:lvl>
    <w:lvl w:ilvl="4" w:tplc="667AAF68" w:tentative="1">
      <w:start w:val="1"/>
      <w:numFmt w:val="bullet"/>
      <w:lvlText w:val="•"/>
      <w:lvlJc w:val="left"/>
      <w:pPr>
        <w:tabs>
          <w:tab w:val="num" w:pos="3600"/>
        </w:tabs>
        <w:ind w:left="3600" w:hanging="360"/>
      </w:pPr>
      <w:rPr>
        <w:rFonts w:ascii="Times New Roman" w:hAnsi="Times New Roman" w:hint="default"/>
      </w:rPr>
    </w:lvl>
    <w:lvl w:ilvl="5" w:tplc="D3B42182" w:tentative="1">
      <w:start w:val="1"/>
      <w:numFmt w:val="bullet"/>
      <w:lvlText w:val="•"/>
      <w:lvlJc w:val="left"/>
      <w:pPr>
        <w:tabs>
          <w:tab w:val="num" w:pos="4320"/>
        </w:tabs>
        <w:ind w:left="4320" w:hanging="360"/>
      </w:pPr>
      <w:rPr>
        <w:rFonts w:ascii="Times New Roman" w:hAnsi="Times New Roman" w:hint="default"/>
      </w:rPr>
    </w:lvl>
    <w:lvl w:ilvl="6" w:tplc="E746F0FA" w:tentative="1">
      <w:start w:val="1"/>
      <w:numFmt w:val="bullet"/>
      <w:lvlText w:val="•"/>
      <w:lvlJc w:val="left"/>
      <w:pPr>
        <w:tabs>
          <w:tab w:val="num" w:pos="5040"/>
        </w:tabs>
        <w:ind w:left="5040" w:hanging="360"/>
      </w:pPr>
      <w:rPr>
        <w:rFonts w:ascii="Times New Roman" w:hAnsi="Times New Roman" w:hint="default"/>
      </w:rPr>
    </w:lvl>
    <w:lvl w:ilvl="7" w:tplc="44BE7DE6" w:tentative="1">
      <w:start w:val="1"/>
      <w:numFmt w:val="bullet"/>
      <w:lvlText w:val="•"/>
      <w:lvlJc w:val="left"/>
      <w:pPr>
        <w:tabs>
          <w:tab w:val="num" w:pos="5760"/>
        </w:tabs>
        <w:ind w:left="5760" w:hanging="360"/>
      </w:pPr>
      <w:rPr>
        <w:rFonts w:ascii="Times New Roman" w:hAnsi="Times New Roman" w:hint="default"/>
      </w:rPr>
    </w:lvl>
    <w:lvl w:ilvl="8" w:tplc="773E04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F06FA7"/>
    <w:multiLevelType w:val="hybridMultilevel"/>
    <w:tmpl w:val="A178E3EE"/>
    <w:lvl w:ilvl="0" w:tplc="0809000F">
      <w:start w:val="1"/>
      <w:numFmt w:val="decimal"/>
      <w:lvlText w:val="%1."/>
      <w:lvlJc w:val="left"/>
      <w:pPr>
        <w:ind w:left="360" w:hanging="360"/>
      </w:pPr>
      <w:rPr>
        <w:rFonts w:hint="default"/>
      </w:rPr>
    </w:lvl>
    <w:lvl w:ilvl="1" w:tplc="08090001">
      <w:start w:val="1"/>
      <w:numFmt w:val="bullet"/>
      <w:lvlText w:val=""/>
      <w:lvlJc w:val="left"/>
      <w:pPr>
        <w:ind w:left="786" w:hanging="360"/>
      </w:pPr>
      <w:rPr>
        <w:rFonts w:ascii="Symbol" w:hAnsi="Symbol" w:hint="default"/>
      </w:rPr>
    </w:lvl>
    <w:lvl w:ilvl="2" w:tplc="949EFA64">
      <w:numFmt w:val="bullet"/>
      <w:lvlText w:val="-"/>
      <w:lvlJc w:val="left"/>
      <w:pPr>
        <w:ind w:left="1172" w:hanging="18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F36623"/>
    <w:multiLevelType w:val="hybridMultilevel"/>
    <w:tmpl w:val="110AEC16"/>
    <w:lvl w:ilvl="0" w:tplc="85929734">
      <w:start w:val="1"/>
      <w:numFmt w:val="bullet"/>
      <w:lvlText w:val="•"/>
      <w:lvlJc w:val="left"/>
      <w:pPr>
        <w:tabs>
          <w:tab w:val="num" w:pos="720"/>
        </w:tabs>
        <w:ind w:left="720" w:hanging="360"/>
      </w:pPr>
      <w:rPr>
        <w:rFonts w:ascii="Times New Roman" w:hAnsi="Times New Roman" w:hint="default"/>
      </w:rPr>
    </w:lvl>
    <w:lvl w:ilvl="1" w:tplc="3600F606" w:tentative="1">
      <w:start w:val="1"/>
      <w:numFmt w:val="bullet"/>
      <w:lvlText w:val="•"/>
      <w:lvlJc w:val="left"/>
      <w:pPr>
        <w:tabs>
          <w:tab w:val="num" w:pos="1440"/>
        </w:tabs>
        <w:ind w:left="1440" w:hanging="360"/>
      </w:pPr>
      <w:rPr>
        <w:rFonts w:ascii="Times New Roman" w:hAnsi="Times New Roman" w:hint="default"/>
      </w:rPr>
    </w:lvl>
    <w:lvl w:ilvl="2" w:tplc="EFDA366E" w:tentative="1">
      <w:start w:val="1"/>
      <w:numFmt w:val="bullet"/>
      <w:lvlText w:val="•"/>
      <w:lvlJc w:val="left"/>
      <w:pPr>
        <w:tabs>
          <w:tab w:val="num" w:pos="2160"/>
        </w:tabs>
        <w:ind w:left="2160" w:hanging="360"/>
      </w:pPr>
      <w:rPr>
        <w:rFonts w:ascii="Times New Roman" w:hAnsi="Times New Roman" w:hint="default"/>
      </w:rPr>
    </w:lvl>
    <w:lvl w:ilvl="3" w:tplc="8E025766" w:tentative="1">
      <w:start w:val="1"/>
      <w:numFmt w:val="bullet"/>
      <w:lvlText w:val="•"/>
      <w:lvlJc w:val="left"/>
      <w:pPr>
        <w:tabs>
          <w:tab w:val="num" w:pos="2880"/>
        </w:tabs>
        <w:ind w:left="2880" w:hanging="360"/>
      </w:pPr>
      <w:rPr>
        <w:rFonts w:ascii="Times New Roman" w:hAnsi="Times New Roman" w:hint="default"/>
      </w:rPr>
    </w:lvl>
    <w:lvl w:ilvl="4" w:tplc="56A424E2" w:tentative="1">
      <w:start w:val="1"/>
      <w:numFmt w:val="bullet"/>
      <w:lvlText w:val="•"/>
      <w:lvlJc w:val="left"/>
      <w:pPr>
        <w:tabs>
          <w:tab w:val="num" w:pos="3600"/>
        </w:tabs>
        <w:ind w:left="3600" w:hanging="360"/>
      </w:pPr>
      <w:rPr>
        <w:rFonts w:ascii="Times New Roman" w:hAnsi="Times New Roman" w:hint="default"/>
      </w:rPr>
    </w:lvl>
    <w:lvl w:ilvl="5" w:tplc="78C24C60" w:tentative="1">
      <w:start w:val="1"/>
      <w:numFmt w:val="bullet"/>
      <w:lvlText w:val="•"/>
      <w:lvlJc w:val="left"/>
      <w:pPr>
        <w:tabs>
          <w:tab w:val="num" w:pos="4320"/>
        </w:tabs>
        <w:ind w:left="4320" w:hanging="360"/>
      </w:pPr>
      <w:rPr>
        <w:rFonts w:ascii="Times New Roman" w:hAnsi="Times New Roman" w:hint="default"/>
      </w:rPr>
    </w:lvl>
    <w:lvl w:ilvl="6" w:tplc="7DDE2240" w:tentative="1">
      <w:start w:val="1"/>
      <w:numFmt w:val="bullet"/>
      <w:lvlText w:val="•"/>
      <w:lvlJc w:val="left"/>
      <w:pPr>
        <w:tabs>
          <w:tab w:val="num" w:pos="5040"/>
        </w:tabs>
        <w:ind w:left="5040" w:hanging="360"/>
      </w:pPr>
      <w:rPr>
        <w:rFonts w:ascii="Times New Roman" w:hAnsi="Times New Roman" w:hint="default"/>
      </w:rPr>
    </w:lvl>
    <w:lvl w:ilvl="7" w:tplc="6DF8410E" w:tentative="1">
      <w:start w:val="1"/>
      <w:numFmt w:val="bullet"/>
      <w:lvlText w:val="•"/>
      <w:lvlJc w:val="left"/>
      <w:pPr>
        <w:tabs>
          <w:tab w:val="num" w:pos="5760"/>
        </w:tabs>
        <w:ind w:left="5760" w:hanging="360"/>
      </w:pPr>
      <w:rPr>
        <w:rFonts w:ascii="Times New Roman" w:hAnsi="Times New Roman" w:hint="default"/>
      </w:rPr>
    </w:lvl>
    <w:lvl w:ilvl="8" w:tplc="23C8FB6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81"/>
    <w:rsid w:val="000074C3"/>
    <w:rsid w:val="00021D63"/>
    <w:rsid w:val="00026A59"/>
    <w:rsid w:val="00096CF8"/>
    <w:rsid w:val="000A4F16"/>
    <w:rsid w:val="000A56CC"/>
    <w:rsid w:val="000C45B2"/>
    <w:rsid w:val="000D1528"/>
    <w:rsid w:val="000E356F"/>
    <w:rsid w:val="000E464B"/>
    <w:rsid w:val="000E7E10"/>
    <w:rsid w:val="00100C0C"/>
    <w:rsid w:val="0010281B"/>
    <w:rsid w:val="00104F14"/>
    <w:rsid w:val="001238CD"/>
    <w:rsid w:val="0012773F"/>
    <w:rsid w:val="00164648"/>
    <w:rsid w:val="001A34AD"/>
    <w:rsid w:val="001C1629"/>
    <w:rsid w:val="001F1F3C"/>
    <w:rsid w:val="0021223C"/>
    <w:rsid w:val="00226A40"/>
    <w:rsid w:val="00236064"/>
    <w:rsid w:val="002555AB"/>
    <w:rsid w:val="0026481C"/>
    <w:rsid w:val="002739BB"/>
    <w:rsid w:val="00275406"/>
    <w:rsid w:val="002C1585"/>
    <w:rsid w:val="002D738E"/>
    <w:rsid w:val="00325BD5"/>
    <w:rsid w:val="00334FAE"/>
    <w:rsid w:val="00335B68"/>
    <w:rsid w:val="00345DF6"/>
    <w:rsid w:val="00357119"/>
    <w:rsid w:val="003605B5"/>
    <w:rsid w:val="00365169"/>
    <w:rsid w:val="003A6120"/>
    <w:rsid w:val="003B663F"/>
    <w:rsid w:val="003C236A"/>
    <w:rsid w:val="003E6EF3"/>
    <w:rsid w:val="00432346"/>
    <w:rsid w:val="00483315"/>
    <w:rsid w:val="00487969"/>
    <w:rsid w:val="004A0ED5"/>
    <w:rsid w:val="004C1369"/>
    <w:rsid w:val="004E53BB"/>
    <w:rsid w:val="004E7DD7"/>
    <w:rsid w:val="00507FD3"/>
    <w:rsid w:val="00534D6C"/>
    <w:rsid w:val="00535759"/>
    <w:rsid w:val="00536758"/>
    <w:rsid w:val="00547A18"/>
    <w:rsid w:val="005521B8"/>
    <w:rsid w:val="0056340D"/>
    <w:rsid w:val="00574896"/>
    <w:rsid w:val="005939E7"/>
    <w:rsid w:val="005A6936"/>
    <w:rsid w:val="005C1A4E"/>
    <w:rsid w:val="005F258A"/>
    <w:rsid w:val="00603DBB"/>
    <w:rsid w:val="0064186B"/>
    <w:rsid w:val="00652D47"/>
    <w:rsid w:val="006604E4"/>
    <w:rsid w:val="00673BEB"/>
    <w:rsid w:val="006C3082"/>
    <w:rsid w:val="0070373F"/>
    <w:rsid w:val="007149C8"/>
    <w:rsid w:val="00754FE6"/>
    <w:rsid w:val="0077404F"/>
    <w:rsid w:val="00796CCE"/>
    <w:rsid w:val="007C1274"/>
    <w:rsid w:val="00821DF6"/>
    <w:rsid w:val="00823690"/>
    <w:rsid w:val="0085551B"/>
    <w:rsid w:val="008D5246"/>
    <w:rsid w:val="00905E5C"/>
    <w:rsid w:val="00927BC4"/>
    <w:rsid w:val="009357C0"/>
    <w:rsid w:val="00941573"/>
    <w:rsid w:val="009447D6"/>
    <w:rsid w:val="0097202E"/>
    <w:rsid w:val="00986FA5"/>
    <w:rsid w:val="009D7F92"/>
    <w:rsid w:val="009E1DAF"/>
    <w:rsid w:val="009F339B"/>
    <w:rsid w:val="009F6885"/>
    <w:rsid w:val="00A078B1"/>
    <w:rsid w:val="00A10EA1"/>
    <w:rsid w:val="00A175C5"/>
    <w:rsid w:val="00A42D81"/>
    <w:rsid w:val="00A51F6E"/>
    <w:rsid w:val="00A52C60"/>
    <w:rsid w:val="00A52CF1"/>
    <w:rsid w:val="00A572A0"/>
    <w:rsid w:val="00A8558E"/>
    <w:rsid w:val="00AA5589"/>
    <w:rsid w:val="00AA6A6D"/>
    <w:rsid w:val="00AC2B48"/>
    <w:rsid w:val="00AC6EA6"/>
    <w:rsid w:val="00AD5BE0"/>
    <w:rsid w:val="00AE0FF2"/>
    <w:rsid w:val="00AF6596"/>
    <w:rsid w:val="00B13490"/>
    <w:rsid w:val="00B3316B"/>
    <w:rsid w:val="00B423F7"/>
    <w:rsid w:val="00B47F06"/>
    <w:rsid w:val="00B873B4"/>
    <w:rsid w:val="00B97FDC"/>
    <w:rsid w:val="00BD0CA2"/>
    <w:rsid w:val="00BD7F93"/>
    <w:rsid w:val="00C16EDB"/>
    <w:rsid w:val="00C330CE"/>
    <w:rsid w:val="00C6413D"/>
    <w:rsid w:val="00C65FF2"/>
    <w:rsid w:val="00C73D67"/>
    <w:rsid w:val="00CB3C0A"/>
    <w:rsid w:val="00CF0A9E"/>
    <w:rsid w:val="00CF2F45"/>
    <w:rsid w:val="00D637A7"/>
    <w:rsid w:val="00DE578D"/>
    <w:rsid w:val="00E124AA"/>
    <w:rsid w:val="00E20DD2"/>
    <w:rsid w:val="00E26B78"/>
    <w:rsid w:val="00E471DA"/>
    <w:rsid w:val="00E67F32"/>
    <w:rsid w:val="00E81615"/>
    <w:rsid w:val="00E95D6F"/>
    <w:rsid w:val="00EA692D"/>
    <w:rsid w:val="00EA77A3"/>
    <w:rsid w:val="00EF5C79"/>
    <w:rsid w:val="00F0185D"/>
    <w:rsid w:val="00F074AC"/>
    <w:rsid w:val="00F37C70"/>
    <w:rsid w:val="00F72D3D"/>
    <w:rsid w:val="00F94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4D68"/>
  <w15:chartTrackingRefBased/>
  <w15:docId w15:val="{9024F2DA-393C-4FB6-84EC-68F97ACA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A59"/>
  </w:style>
  <w:style w:type="paragraph" w:styleId="Footer">
    <w:name w:val="footer"/>
    <w:basedOn w:val="Normal"/>
    <w:link w:val="FooterChar"/>
    <w:uiPriority w:val="99"/>
    <w:unhideWhenUsed/>
    <w:rsid w:val="00026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A59"/>
  </w:style>
  <w:style w:type="paragraph" w:styleId="ListParagraph">
    <w:name w:val="List Paragraph"/>
    <w:basedOn w:val="Normal"/>
    <w:uiPriority w:val="34"/>
    <w:qFormat/>
    <w:rsid w:val="0085551B"/>
    <w:pPr>
      <w:ind w:left="720"/>
      <w:contextualSpacing/>
    </w:pPr>
  </w:style>
  <w:style w:type="paragraph" w:styleId="BalloonText">
    <w:name w:val="Balloon Text"/>
    <w:basedOn w:val="Normal"/>
    <w:link w:val="BalloonTextChar"/>
    <w:uiPriority w:val="99"/>
    <w:semiHidden/>
    <w:unhideWhenUsed/>
    <w:rsid w:val="007C1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74"/>
    <w:rPr>
      <w:rFonts w:ascii="Segoe UI" w:hAnsi="Segoe UI" w:cs="Segoe UI"/>
      <w:sz w:val="18"/>
      <w:szCs w:val="18"/>
    </w:rPr>
  </w:style>
  <w:style w:type="character" w:styleId="Hyperlink">
    <w:name w:val="Hyperlink"/>
    <w:basedOn w:val="DefaultParagraphFont"/>
    <w:uiPriority w:val="99"/>
    <w:unhideWhenUsed/>
    <w:rsid w:val="00BD7F93"/>
    <w:rPr>
      <w:color w:val="0563C1" w:themeColor="hyperlink"/>
      <w:u w:val="single"/>
    </w:rPr>
  </w:style>
  <w:style w:type="character" w:styleId="UnresolvedMention">
    <w:name w:val="Unresolved Mention"/>
    <w:basedOn w:val="DefaultParagraphFont"/>
    <w:uiPriority w:val="99"/>
    <w:semiHidden/>
    <w:unhideWhenUsed/>
    <w:rsid w:val="00BD7F93"/>
    <w:rPr>
      <w:color w:val="605E5C"/>
      <w:shd w:val="clear" w:color="auto" w:fill="E1DFDD"/>
    </w:rPr>
  </w:style>
  <w:style w:type="character" w:styleId="CommentReference">
    <w:name w:val="annotation reference"/>
    <w:basedOn w:val="DefaultParagraphFont"/>
    <w:uiPriority w:val="99"/>
    <w:semiHidden/>
    <w:unhideWhenUsed/>
    <w:rsid w:val="00021D63"/>
    <w:rPr>
      <w:sz w:val="16"/>
      <w:szCs w:val="16"/>
    </w:rPr>
  </w:style>
  <w:style w:type="paragraph" w:styleId="CommentText">
    <w:name w:val="annotation text"/>
    <w:basedOn w:val="Normal"/>
    <w:link w:val="CommentTextChar"/>
    <w:uiPriority w:val="99"/>
    <w:semiHidden/>
    <w:unhideWhenUsed/>
    <w:rsid w:val="00021D63"/>
    <w:pPr>
      <w:spacing w:line="240" w:lineRule="auto"/>
    </w:pPr>
    <w:rPr>
      <w:sz w:val="20"/>
      <w:szCs w:val="20"/>
    </w:rPr>
  </w:style>
  <w:style w:type="character" w:customStyle="1" w:styleId="CommentTextChar">
    <w:name w:val="Comment Text Char"/>
    <w:basedOn w:val="DefaultParagraphFont"/>
    <w:link w:val="CommentText"/>
    <w:uiPriority w:val="99"/>
    <w:semiHidden/>
    <w:rsid w:val="00021D63"/>
    <w:rPr>
      <w:sz w:val="20"/>
      <w:szCs w:val="20"/>
    </w:rPr>
  </w:style>
  <w:style w:type="paragraph" w:styleId="CommentSubject">
    <w:name w:val="annotation subject"/>
    <w:basedOn w:val="CommentText"/>
    <w:next w:val="CommentText"/>
    <w:link w:val="CommentSubjectChar"/>
    <w:uiPriority w:val="99"/>
    <w:semiHidden/>
    <w:unhideWhenUsed/>
    <w:rsid w:val="00021D63"/>
    <w:rPr>
      <w:b/>
      <w:bCs/>
    </w:rPr>
  </w:style>
  <w:style w:type="character" w:customStyle="1" w:styleId="CommentSubjectChar">
    <w:name w:val="Comment Subject Char"/>
    <w:basedOn w:val="CommentTextChar"/>
    <w:link w:val="CommentSubject"/>
    <w:uiPriority w:val="99"/>
    <w:semiHidden/>
    <w:rsid w:val="00021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335863">
      <w:bodyDiv w:val="1"/>
      <w:marLeft w:val="0"/>
      <w:marRight w:val="0"/>
      <w:marTop w:val="0"/>
      <w:marBottom w:val="0"/>
      <w:divBdr>
        <w:top w:val="none" w:sz="0" w:space="0" w:color="auto"/>
        <w:left w:val="none" w:sz="0" w:space="0" w:color="auto"/>
        <w:bottom w:val="none" w:sz="0" w:space="0" w:color="auto"/>
        <w:right w:val="none" w:sz="0" w:space="0" w:color="auto"/>
      </w:divBdr>
      <w:divsChild>
        <w:div w:id="191841353">
          <w:marLeft w:val="547"/>
          <w:marRight w:val="0"/>
          <w:marTop w:val="0"/>
          <w:marBottom w:val="0"/>
          <w:divBdr>
            <w:top w:val="none" w:sz="0" w:space="0" w:color="auto"/>
            <w:left w:val="none" w:sz="0" w:space="0" w:color="auto"/>
            <w:bottom w:val="none" w:sz="0" w:space="0" w:color="auto"/>
            <w:right w:val="none" w:sz="0" w:space="0" w:color="auto"/>
          </w:divBdr>
        </w:div>
      </w:divsChild>
    </w:div>
    <w:div w:id="1179084277">
      <w:bodyDiv w:val="1"/>
      <w:marLeft w:val="0"/>
      <w:marRight w:val="0"/>
      <w:marTop w:val="0"/>
      <w:marBottom w:val="0"/>
      <w:divBdr>
        <w:top w:val="none" w:sz="0" w:space="0" w:color="auto"/>
        <w:left w:val="none" w:sz="0" w:space="0" w:color="auto"/>
        <w:bottom w:val="none" w:sz="0" w:space="0" w:color="auto"/>
        <w:right w:val="none" w:sz="0" w:space="0" w:color="auto"/>
      </w:divBdr>
      <w:divsChild>
        <w:div w:id="19074972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mailto:city.events@gloucester.gov.uk" TargetMode="External"/><Relationship Id="rId2" Type="http://schemas.openxmlformats.org/officeDocument/2006/relationships/customXml" Target="../customXml/item2.xml"/><Relationship Id="rId16" Type="http://schemas.openxmlformats.org/officeDocument/2006/relationships/hyperlink" Target="mailto:city.events@gloucester.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1AD7E-8BAA-4D06-8F84-D8C2F28E1C13}" type="doc">
      <dgm:prSet loTypeId="urn:microsoft.com/office/officeart/2005/8/layout/bProcess3" loCatId="process" qsTypeId="urn:microsoft.com/office/officeart/2005/8/quickstyle/simple1" qsCatId="simple" csTypeId="urn:microsoft.com/office/officeart/2005/8/colors/accent0_1" csCatId="mainScheme" phldr="1"/>
      <dgm:spPr/>
    </dgm:pt>
    <dgm:pt modelId="{F50B841B-D47E-45A8-B582-64403F27416C}">
      <dgm:prSet phldrT="[Text]" custT="1"/>
      <dgm:spPr/>
      <dgm:t>
        <a:bodyPr/>
        <a:lstStyle/>
        <a:p>
          <a:r>
            <a:rPr lang="en-GB" sz="1400" b="0"/>
            <a:t>Initial enquiry</a:t>
          </a:r>
        </a:p>
      </dgm:t>
    </dgm:pt>
    <dgm:pt modelId="{8CACCAFF-50B2-4A55-8D55-9FD0B63EC1F4}" type="parTrans" cxnId="{4FAF2114-031C-496B-B44D-FC7930196171}">
      <dgm:prSet/>
      <dgm:spPr/>
      <dgm:t>
        <a:bodyPr/>
        <a:lstStyle/>
        <a:p>
          <a:endParaRPr lang="en-GB" sz="1400" b="0"/>
        </a:p>
      </dgm:t>
    </dgm:pt>
    <dgm:pt modelId="{52FD222E-F8A6-4E21-9C94-9D28C7C39032}" type="sibTrans" cxnId="{4FAF2114-031C-496B-B44D-FC7930196171}">
      <dgm:prSet custT="1"/>
      <dgm:spPr/>
      <dgm:t>
        <a:bodyPr/>
        <a:lstStyle/>
        <a:p>
          <a:endParaRPr lang="en-GB" sz="1400" b="0"/>
        </a:p>
      </dgm:t>
    </dgm:pt>
    <dgm:pt modelId="{C42BD009-43AF-41BB-B65F-C2D901974B95}">
      <dgm:prSet phldrT="[Text]" custT="1"/>
      <dgm:spPr/>
      <dgm:t>
        <a:bodyPr/>
        <a:lstStyle/>
        <a:p>
          <a:r>
            <a:rPr lang="en-GB" sz="1400" b="0"/>
            <a:t>Final documentation deadline</a:t>
          </a:r>
        </a:p>
      </dgm:t>
    </dgm:pt>
    <dgm:pt modelId="{1C4D18A2-631B-4313-885E-6A6894AA68C0}" type="parTrans" cxnId="{150CBAB5-82E5-44DC-BF60-E8F44BE276F0}">
      <dgm:prSet/>
      <dgm:spPr/>
      <dgm:t>
        <a:bodyPr/>
        <a:lstStyle/>
        <a:p>
          <a:endParaRPr lang="en-GB" sz="1400" b="0"/>
        </a:p>
      </dgm:t>
    </dgm:pt>
    <dgm:pt modelId="{5C474554-8909-4D39-BB0D-BFCF3CBEDED2}" type="sibTrans" cxnId="{150CBAB5-82E5-44DC-BF60-E8F44BE276F0}">
      <dgm:prSet custT="1"/>
      <dgm:spPr/>
      <dgm:t>
        <a:bodyPr/>
        <a:lstStyle/>
        <a:p>
          <a:endParaRPr lang="en-GB" sz="1400" b="0"/>
        </a:p>
      </dgm:t>
    </dgm:pt>
    <dgm:pt modelId="{0045A896-DC39-4B14-B975-A62802F8917F}">
      <dgm:prSet custT="1"/>
      <dgm:spPr/>
      <dgm:t>
        <a:bodyPr/>
        <a:lstStyle/>
        <a:p>
          <a:r>
            <a:rPr lang="en-GB" sz="1400" b="0"/>
            <a:t>Submission of Event Application Form </a:t>
          </a:r>
        </a:p>
      </dgm:t>
    </dgm:pt>
    <dgm:pt modelId="{4AED559B-77DD-493D-94A4-023E8894AA98}" type="parTrans" cxnId="{9DCB3D33-2AB6-41A1-BEED-10897FF85C54}">
      <dgm:prSet/>
      <dgm:spPr/>
      <dgm:t>
        <a:bodyPr/>
        <a:lstStyle/>
        <a:p>
          <a:endParaRPr lang="en-GB" sz="1400" b="0"/>
        </a:p>
      </dgm:t>
    </dgm:pt>
    <dgm:pt modelId="{44343E76-1C47-43CA-9A25-9D9ADD11F149}" type="sibTrans" cxnId="{9DCB3D33-2AB6-41A1-BEED-10897FF85C54}">
      <dgm:prSet custT="1"/>
      <dgm:spPr/>
      <dgm:t>
        <a:bodyPr/>
        <a:lstStyle/>
        <a:p>
          <a:endParaRPr lang="en-GB" sz="1400" b="0"/>
        </a:p>
      </dgm:t>
    </dgm:pt>
    <dgm:pt modelId="{A39195AF-E936-4782-AA85-91E76528699E}">
      <dgm:prSet custT="1"/>
      <dgm:spPr/>
      <dgm:t>
        <a:bodyPr/>
        <a:lstStyle/>
        <a:p>
          <a:r>
            <a:rPr lang="en-GB" sz="1400" b="0"/>
            <a:t>Confirmation of Approval/Payment of Hire Fees</a:t>
          </a:r>
        </a:p>
      </dgm:t>
    </dgm:pt>
    <dgm:pt modelId="{4A4289CD-9611-4838-BC9F-9ACDDFCB9B27}" type="parTrans" cxnId="{8BC29A68-FEC9-45EA-A231-F956AF4733AD}">
      <dgm:prSet/>
      <dgm:spPr/>
      <dgm:t>
        <a:bodyPr/>
        <a:lstStyle/>
        <a:p>
          <a:endParaRPr lang="en-GB" sz="1400" b="0"/>
        </a:p>
      </dgm:t>
    </dgm:pt>
    <dgm:pt modelId="{D688AC23-7D15-40B9-8AE3-8AEAB032700A}" type="sibTrans" cxnId="{8BC29A68-FEC9-45EA-A231-F956AF4733AD}">
      <dgm:prSet custT="1"/>
      <dgm:spPr/>
      <dgm:t>
        <a:bodyPr/>
        <a:lstStyle/>
        <a:p>
          <a:endParaRPr lang="en-GB" sz="1400" b="0"/>
        </a:p>
      </dgm:t>
    </dgm:pt>
    <dgm:pt modelId="{410224DA-62B9-4997-9B20-E24BAFC8B540}">
      <dgm:prSet custT="1"/>
      <dgm:spPr/>
      <dgm:t>
        <a:bodyPr/>
        <a:lstStyle/>
        <a:p>
          <a:r>
            <a:rPr lang="en-GB" sz="1400" b="0"/>
            <a:t>Consultation </a:t>
          </a:r>
        </a:p>
      </dgm:t>
    </dgm:pt>
    <dgm:pt modelId="{78FAECA0-735D-4DC9-9CE8-B70E7F1FF0CE}" type="parTrans" cxnId="{463A664F-10A6-421C-8C53-AB12FEA6D53B}">
      <dgm:prSet/>
      <dgm:spPr/>
      <dgm:t>
        <a:bodyPr/>
        <a:lstStyle/>
        <a:p>
          <a:endParaRPr lang="en-GB" sz="1400" b="0"/>
        </a:p>
      </dgm:t>
    </dgm:pt>
    <dgm:pt modelId="{9FA68EA4-A19B-4322-92F0-4123843FAB3E}" type="sibTrans" cxnId="{463A664F-10A6-421C-8C53-AB12FEA6D53B}">
      <dgm:prSet custT="1"/>
      <dgm:spPr/>
      <dgm:t>
        <a:bodyPr/>
        <a:lstStyle/>
        <a:p>
          <a:endParaRPr lang="en-GB" sz="1400" b="0"/>
        </a:p>
      </dgm:t>
    </dgm:pt>
    <dgm:pt modelId="{F0859D9D-E517-46AC-A17C-BA56C0757618}">
      <dgm:prSet custT="1"/>
      <dgm:spPr/>
      <dgm:t>
        <a:bodyPr/>
        <a:lstStyle/>
        <a:p>
          <a:r>
            <a:rPr lang="en-GB" sz="1400" b="0"/>
            <a:t>Documentation Deadline </a:t>
          </a:r>
        </a:p>
      </dgm:t>
    </dgm:pt>
    <dgm:pt modelId="{B9219F59-1135-4A82-882C-B9A7776A5108}" type="parTrans" cxnId="{CC4C63D5-C9D4-4C29-8326-67DF23FED72F}">
      <dgm:prSet/>
      <dgm:spPr/>
      <dgm:t>
        <a:bodyPr/>
        <a:lstStyle/>
        <a:p>
          <a:endParaRPr lang="en-GB" sz="1400" b="0"/>
        </a:p>
      </dgm:t>
    </dgm:pt>
    <dgm:pt modelId="{AD2EA6DF-1CCD-473A-ADDD-712C00D6560D}" type="sibTrans" cxnId="{CC4C63D5-C9D4-4C29-8326-67DF23FED72F}">
      <dgm:prSet custT="1"/>
      <dgm:spPr/>
      <dgm:t>
        <a:bodyPr/>
        <a:lstStyle/>
        <a:p>
          <a:endParaRPr lang="en-GB" sz="1400" b="0"/>
        </a:p>
      </dgm:t>
    </dgm:pt>
    <dgm:pt modelId="{190F8B8A-0147-440F-B20F-7DB31ECB8E01}">
      <dgm:prSet custT="1"/>
      <dgm:spPr/>
      <dgm:t>
        <a:bodyPr/>
        <a:lstStyle/>
        <a:p>
          <a:r>
            <a:rPr lang="en-GB" sz="1400" b="0"/>
            <a:t>Site Handover</a:t>
          </a:r>
        </a:p>
      </dgm:t>
    </dgm:pt>
    <dgm:pt modelId="{F70E37A8-C8AD-4136-9B24-E4BD04F66FAA}" type="parTrans" cxnId="{3DC8D4DF-0A2F-4B83-8FAB-9798C1DF0AEA}">
      <dgm:prSet/>
      <dgm:spPr/>
      <dgm:t>
        <a:bodyPr/>
        <a:lstStyle/>
        <a:p>
          <a:endParaRPr lang="en-GB" sz="1400" b="0"/>
        </a:p>
      </dgm:t>
    </dgm:pt>
    <dgm:pt modelId="{6A6FDC1C-EFAB-414C-9B50-7FC34E663010}" type="sibTrans" cxnId="{3DC8D4DF-0A2F-4B83-8FAB-9798C1DF0AEA}">
      <dgm:prSet custT="1"/>
      <dgm:spPr/>
      <dgm:t>
        <a:bodyPr/>
        <a:lstStyle/>
        <a:p>
          <a:endParaRPr lang="en-GB" sz="1400" b="0"/>
        </a:p>
      </dgm:t>
    </dgm:pt>
    <dgm:pt modelId="{8E6EB69B-7AE6-4888-ABC9-C3D571AF9461}">
      <dgm:prSet custT="1"/>
      <dgm:spPr/>
      <dgm:t>
        <a:bodyPr/>
        <a:lstStyle/>
        <a:p>
          <a:r>
            <a:rPr lang="en-GB" sz="1400" b="0"/>
            <a:t>Event Day</a:t>
          </a:r>
        </a:p>
      </dgm:t>
    </dgm:pt>
    <dgm:pt modelId="{8616C051-CBBB-4C88-BC78-3417DE0AB7AA}" type="parTrans" cxnId="{9F2FA361-9998-419D-84E8-110C93AC3039}">
      <dgm:prSet/>
      <dgm:spPr/>
      <dgm:t>
        <a:bodyPr/>
        <a:lstStyle/>
        <a:p>
          <a:endParaRPr lang="en-GB" sz="1400" b="0"/>
        </a:p>
      </dgm:t>
    </dgm:pt>
    <dgm:pt modelId="{5EC5C6C9-4AD3-4090-8B3D-691C2F0E88F0}" type="sibTrans" cxnId="{9F2FA361-9998-419D-84E8-110C93AC3039}">
      <dgm:prSet custT="1"/>
      <dgm:spPr/>
      <dgm:t>
        <a:bodyPr/>
        <a:lstStyle/>
        <a:p>
          <a:endParaRPr lang="en-GB" sz="1400" b="0"/>
        </a:p>
      </dgm:t>
    </dgm:pt>
    <dgm:pt modelId="{EC6D9115-F50C-4DF8-95BE-1B9C0B7AE6A0}">
      <dgm:prSet custT="1"/>
      <dgm:spPr/>
      <dgm:t>
        <a:bodyPr/>
        <a:lstStyle/>
        <a:p>
          <a:r>
            <a:rPr lang="en-GB" sz="1400" b="0"/>
            <a:t>Debrief/Evaluation</a:t>
          </a:r>
        </a:p>
      </dgm:t>
    </dgm:pt>
    <dgm:pt modelId="{951968A1-DC20-4478-94D8-1BAEF826F58F}" type="parTrans" cxnId="{DAB238EE-AFFD-4280-BEA0-7D3F2283ACCF}">
      <dgm:prSet/>
      <dgm:spPr/>
      <dgm:t>
        <a:bodyPr/>
        <a:lstStyle/>
        <a:p>
          <a:endParaRPr lang="en-GB" sz="1400" b="0"/>
        </a:p>
      </dgm:t>
    </dgm:pt>
    <dgm:pt modelId="{024EA2D2-B5FA-465E-B633-74DC07D20708}" type="sibTrans" cxnId="{DAB238EE-AFFD-4280-BEA0-7D3F2283ACCF}">
      <dgm:prSet/>
      <dgm:spPr/>
      <dgm:t>
        <a:bodyPr/>
        <a:lstStyle/>
        <a:p>
          <a:endParaRPr lang="en-GB" sz="1400" b="0"/>
        </a:p>
      </dgm:t>
    </dgm:pt>
    <dgm:pt modelId="{30F7A06D-53ED-425C-A72F-D2E37E493C12}">
      <dgm:prSet phldrT="[Text]" custT="1"/>
      <dgm:spPr/>
      <dgm:t>
        <a:bodyPr/>
        <a:lstStyle/>
        <a:p>
          <a:r>
            <a:rPr lang="en-GB" sz="1400" b="0"/>
            <a:t>Provisional Approval</a:t>
          </a:r>
        </a:p>
      </dgm:t>
    </dgm:pt>
    <dgm:pt modelId="{16522164-479C-4145-A55E-808417E34323}" type="sibTrans" cxnId="{24E4D7BA-19DE-4794-926F-4F4458D6EB7F}">
      <dgm:prSet custT="1"/>
      <dgm:spPr/>
      <dgm:t>
        <a:bodyPr/>
        <a:lstStyle/>
        <a:p>
          <a:endParaRPr lang="en-GB" sz="1400" b="0"/>
        </a:p>
      </dgm:t>
    </dgm:pt>
    <dgm:pt modelId="{B9C0278A-4F48-409E-875D-4B71F5D06D21}" type="parTrans" cxnId="{24E4D7BA-19DE-4794-926F-4F4458D6EB7F}">
      <dgm:prSet/>
      <dgm:spPr/>
      <dgm:t>
        <a:bodyPr/>
        <a:lstStyle/>
        <a:p>
          <a:endParaRPr lang="en-GB" sz="1400" b="0"/>
        </a:p>
      </dgm:t>
    </dgm:pt>
    <dgm:pt modelId="{ABF112AA-DE0D-4A14-80B2-5E06FF671E28}" type="pres">
      <dgm:prSet presAssocID="{E451AD7E-8BAA-4D06-8F84-D8C2F28E1C13}" presName="Name0" presStyleCnt="0">
        <dgm:presLayoutVars>
          <dgm:dir/>
          <dgm:resizeHandles val="exact"/>
        </dgm:presLayoutVars>
      </dgm:prSet>
      <dgm:spPr/>
    </dgm:pt>
    <dgm:pt modelId="{5FD02426-7F0C-42CD-ACDD-3E07143F8E49}" type="pres">
      <dgm:prSet presAssocID="{F50B841B-D47E-45A8-B582-64403F27416C}" presName="node" presStyleLbl="node1" presStyleIdx="0" presStyleCnt="10">
        <dgm:presLayoutVars>
          <dgm:bulletEnabled val="1"/>
        </dgm:presLayoutVars>
      </dgm:prSet>
      <dgm:spPr/>
    </dgm:pt>
    <dgm:pt modelId="{DA99FD55-3454-47A5-B4D4-64A6C2587263}" type="pres">
      <dgm:prSet presAssocID="{52FD222E-F8A6-4E21-9C94-9D28C7C39032}" presName="sibTrans" presStyleLbl="sibTrans1D1" presStyleIdx="0" presStyleCnt="9"/>
      <dgm:spPr/>
    </dgm:pt>
    <dgm:pt modelId="{B680813E-8ABA-448E-B9F3-FA16AA36343F}" type="pres">
      <dgm:prSet presAssocID="{52FD222E-F8A6-4E21-9C94-9D28C7C39032}" presName="connectorText" presStyleLbl="sibTrans1D1" presStyleIdx="0" presStyleCnt="9"/>
      <dgm:spPr/>
    </dgm:pt>
    <dgm:pt modelId="{69801FC6-5650-42BD-BC78-5827536755E9}" type="pres">
      <dgm:prSet presAssocID="{0045A896-DC39-4B14-B975-A62802F8917F}" presName="node" presStyleLbl="node1" presStyleIdx="1" presStyleCnt="10">
        <dgm:presLayoutVars>
          <dgm:bulletEnabled val="1"/>
        </dgm:presLayoutVars>
      </dgm:prSet>
      <dgm:spPr/>
    </dgm:pt>
    <dgm:pt modelId="{2FBB27EF-7C91-4975-9B03-077CE2279F7C}" type="pres">
      <dgm:prSet presAssocID="{44343E76-1C47-43CA-9A25-9D9ADD11F149}" presName="sibTrans" presStyleLbl="sibTrans1D1" presStyleIdx="1" presStyleCnt="9"/>
      <dgm:spPr/>
    </dgm:pt>
    <dgm:pt modelId="{276E58EF-D2D4-4BF9-A869-CB5F32055F7A}" type="pres">
      <dgm:prSet presAssocID="{44343E76-1C47-43CA-9A25-9D9ADD11F149}" presName="connectorText" presStyleLbl="sibTrans1D1" presStyleIdx="1" presStyleCnt="9"/>
      <dgm:spPr/>
    </dgm:pt>
    <dgm:pt modelId="{AE384FA5-9573-491E-A3CB-882E63365B75}" type="pres">
      <dgm:prSet presAssocID="{30F7A06D-53ED-425C-A72F-D2E37E493C12}" presName="node" presStyleLbl="node1" presStyleIdx="2" presStyleCnt="10">
        <dgm:presLayoutVars>
          <dgm:bulletEnabled val="1"/>
        </dgm:presLayoutVars>
      </dgm:prSet>
      <dgm:spPr/>
    </dgm:pt>
    <dgm:pt modelId="{430D0BEA-D874-4C64-BE8E-3B199B90BBF1}" type="pres">
      <dgm:prSet presAssocID="{16522164-479C-4145-A55E-808417E34323}" presName="sibTrans" presStyleLbl="sibTrans1D1" presStyleIdx="2" presStyleCnt="9"/>
      <dgm:spPr/>
    </dgm:pt>
    <dgm:pt modelId="{006469DF-E522-4B82-AFBC-87A81554C210}" type="pres">
      <dgm:prSet presAssocID="{16522164-479C-4145-A55E-808417E34323}" presName="connectorText" presStyleLbl="sibTrans1D1" presStyleIdx="2" presStyleCnt="9"/>
      <dgm:spPr/>
    </dgm:pt>
    <dgm:pt modelId="{307A6A86-5C96-4D64-BE8D-2973D85E378C}" type="pres">
      <dgm:prSet presAssocID="{F0859D9D-E517-46AC-A17C-BA56C0757618}" presName="node" presStyleLbl="node1" presStyleIdx="3" presStyleCnt="10">
        <dgm:presLayoutVars>
          <dgm:bulletEnabled val="1"/>
        </dgm:presLayoutVars>
      </dgm:prSet>
      <dgm:spPr/>
    </dgm:pt>
    <dgm:pt modelId="{C4909DDC-1803-42C0-BC77-38577220AF23}" type="pres">
      <dgm:prSet presAssocID="{AD2EA6DF-1CCD-473A-ADDD-712C00D6560D}" presName="sibTrans" presStyleLbl="sibTrans1D1" presStyleIdx="3" presStyleCnt="9"/>
      <dgm:spPr/>
    </dgm:pt>
    <dgm:pt modelId="{B293EE7C-3FC5-492B-BF2E-FFB84DF4396E}" type="pres">
      <dgm:prSet presAssocID="{AD2EA6DF-1CCD-473A-ADDD-712C00D6560D}" presName="connectorText" presStyleLbl="sibTrans1D1" presStyleIdx="3" presStyleCnt="9"/>
      <dgm:spPr/>
    </dgm:pt>
    <dgm:pt modelId="{112ACCDA-62A9-4ABF-9513-18D020899345}" type="pres">
      <dgm:prSet presAssocID="{410224DA-62B9-4997-9B20-E24BAFC8B540}" presName="node" presStyleLbl="node1" presStyleIdx="4" presStyleCnt="10">
        <dgm:presLayoutVars>
          <dgm:bulletEnabled val="1"/>
        </dgm:presLayoutVars>
      </dgm:prSet>
      <dgm:spPr/>
    </dgm:pt>
    <dgm:pt modelId="{EC514D25-276B-4634-A7F5-03B61043DCFC}" type="pres">
      <dgm:prSet presAssocID="{9FA68EA4-A19B-4322-92F0-4123843FAB3E}" presName="sibTrans" presStyleLbl="sibTrans1D1" presStyleIdx="4" presStyleCnt="9"/>
      <dgm:spPr/>
    </dgm:pt>
    <dgm:pt modelId="{6D4FD21E-992E-480A-B22D-D1B282902AA0}" type="pres">
      <dgm:prSet presAssocID="{9FA68EA4-A19B-4322-92F0-4123843FAB3E}" presName="connectorText" presStyleLbl="sibTrans1D1" presStyleIdx="4" presStyleCnt="9"/>
      <dgm:spPr/>
    </dgm:pt>
    <dgm:pt modelId="{B10ABF35-684E-4B9D-9A30-B612BC02DE6E}" type="pres">
      <dgm:prSet presAssocID="{C42BD009-43AF-41BB-B65F-C2D901974B95}" presName="node" presStyleLbl="node1" presStyleIdx="5" presStyleCnt="10">
        <dgm:presLayoutVars>
          <dgm:bulletEnabled val="1"/>
        </dgm:presLayoutVars>
      </dgm:prSet>
      <dgm:spPr/>
    </dgm:pt>
    <dgm:pt modelId="{6DC405D3-2FFE-461E-A1E1-617DCB96612A}" type="pres">
      <dgm:prSet presAssocID="{5C474554-8909-4D39-BB0D-BFCF3CBEDED2}" presName="sibTrans" presStyleLbl="sibTrans1D1" presStyleIdx="5" presStyleCnt="9"/>
      <dgm:spPr/>
    </dgm:pt>
    <dgm:pt modelId="{266063E5-C107-46F5-952B-842802780A86}" type="pres">
      <dgm:prSet presAssocID="{5C474554-8909-4D39-BB0D-BFCF3CBEDED2}" presName="connectorText" presStyleLbl="sibTrans1D1" presStyleIdx="5" presStyleCnt="9"/>
      <dgm:spPr/>
    </dgm:pt>
    <dgm:pt modelId="{7A7D6BD6-C3CA-4B09-98C6-BBDAAB9F26FF}" type="pres">
      <dgm:prSet presAssocID="{A39195AF-E936-4782-AA85-91E76528699E}" presName="node" presStyleLbl="node1" presStyleIdx="6" presStyleCnt="10">
        <dgm:presLayoutVars>
          <dgm:bulletEnabled val="1"/>
        </dgm:presLayoutVars>
      </dgm:prSet>
      <dgm:spPr/>
    </dgm:pt>
    <dgm:pt modelId="{015A517A-1249-43C9-8195-B7005744DA3E}" type="pres">
      <dgm:prSet presAssocID="{D688AC23-7D15-40B9-8AE3-8AEAB032700A}" presName="sibTrans" presStyleLbl="sibTrans1D1" presStyleIdx="6" presStyleCnt="9"/>
      <dgm:spPr/>
    </dgm:pt>
    <dgm:pt modelId="{A2A88A68-0819-4D42-A46B-CCB8D751CC52}" type="pres">
      <dgm:prSet presAssocID="{D688AC23-7D15-40B9-8AE3-8AEAB032700A}" presName="connectorText" presStyleLbl="sibTrans1D1" presStyleIdx="6" presStyleCnt="9"/>
      <dgm:spPr/>
    </dgm:pt>
    <dgm:pt modelId="{6D2E8C57-38D7-4AC8-83E9-B59C3E988011}" type="pres">
      <dgm:prSet presAssocID="{190F8B8A-0147-440F-B20F-7DB31ECB8E01}" presName="node" presStyleLbl="node1" presStyleIdx="7" presStyleCnt="10">
        <dgm:presLayoutVars>
          <dgm:bulletEnabled val="1"/>
        </dgm:presLayoutVars>
      </dgm:prSet>
      <dgm:spPr/>
    </dgm:pt>
    <dgm:pt modelId="{CD453900-2D7F-44BF-BD87-40B57512AC2D}" type="pres">
      <dgm:prSet presAssocID="{6A6FDC1C-EFAB-414C-9B50-7FC34E663010}" presName="sibTrans" presStyleLbl="sibTrans1D1" presStyleIdx="7" presStyleCnt="9"/>
      <dgm:spPr/>
    </dgm:pt>
    <dgm:pt modelId="{05D72B0A-C0A7-48AA-9419-EE3FF4986A38}" type="pres">
      <dgm:prSet presAssocID="{6A6FDC1C-EFAB-414C-9B50-7FC34E663010}" presName="connectorText" presStyleLbl="sibTrans1D1" presStyleIdx="7" presStyleCnt="9"/>
      <dgm:spPr/>
    </dgm:pt>
    <dgm:pt modelId="{E96FE0A4-ECCD-4AC6-9071-50A7BB537073}" type="pres">
      <dgm:prSet presAssocID="{8E6EB69B-7AE6-4888-ABC9-C3D571AF9461}" presName="node" presStyleLbl="node1" presStyleIdx="8" presStyleCnt="10">
        <dgm:presLayoutVars>
          <dgm:bulletEnabled val="1"/>
        </dgm:presLayoutVars>
      </dgm:prSet>
      <dgm:spPr/>
    </dgm:pt>
    <dgm:pt modelId="{26A73FB9-882B-4E62-97AF-62D90545AF19}" type="pres">
      <dgm:prSet presAssocID="{5EC5C6C9-4AD3-4090-8B3D-691C2F0E88F0}" presName="sibTrans" presStyleLbl="sibTrans1D1" presStyleIdx="8" presStyleCnt="9"/>
      <dgm:spPr/>
    </dgm:pt>
    <dgm:pt modelId="{A02C1BD1-D4F7-4DA3-A60A-4EFA981575A5}" type="pres">
      <dgm:prSet presAssocID="{5EC5C6C9-4AD3-4090-8B3D-691C2F0E88F0}" presName="connectorText" presStyleLbl="sibTrans1D1" presStyleIdx="8" presStyleCnt="9"/>
      <dgm:spPr/>
    </dgm:pt>
    <dgm:pt modelId="{7318AF1C-FFDB-4F0D-AD3A-3CE150EABF44}" type="pres">
      <dgm:prSet presAssocID="{EC6D9115-F50C-4DF8-95BE-1B9C0B7AE6A0}" presName="node" presStyleLbl="node1" presStyleIdx="9" presStyleCnt="10">
        <dgm:presLayoutVars>
          <dgm:bulletEnabled val="1"/>
        </dgm:presLayoutVars>
      </dgm:prSet>
      <dgm:spPr/>
    </dgm:pt>
  </dgm:ptLst>
  <dgm:cxnLst>
    <dgm:cxn modelId="{BBFFA100-34F3-4BAC-A2B6-02D23AA923BD}" type="presOf" srcId="{410224DA-62B9-4997-9B20-E24BAFC8B540}" destId="{112ACCDA-62A9-4ABF-9513-18D020899345}" srcOrd="0" destOrd="0" presId="urn:microsoft.com/office/officeart/2005/8/layout/bProcess3"/>
    <dgm:cxn modelId="{F766C702-BE0A-4F71-8547-7C84A47CA3AB}" type="presOf" srcId="{AD2EA6DF-1CCD-473A-ADDD-712C00D6560D}" destId="{C4909DDC-1803-42C0-BC77-38577220AF23}" srcOrd="0" destOrd="0" presId="urn:microsoft.com/office/officeart/2005/8/layout/bProcess3"/>
    <dgm:cxn modelId="{3B107B0F-7147-426F-95F8-ED2B6DD168C2}" type="presOf" srcId="{A39195AF-E936-4782-AA85-91E76528699E}" destId="{7A7D6BD6-C3CA-4B09-98C6-BBDAAB9F26FF}" srcOrd="0" destOrd="0" presId="urn:microsoft.com/office/officeart/2005/8/layout/bProcess3"/>
    <dgm:cxn modelId="{386C2813-FED0-469A-9B22-141D9F8D3EF0}" type="presOf" srcId="{F0859D9D-E517-46AC-A17C-BA56C0757618}" destId="{307A6A86-5C96-4D64-BE8D-2973D85E378C}" srcOrd="0" destOrd="0" presId="urn:microsoft.com/office/officeart/2005/8/layout/bProcess3"/>
    <dgm:cxn modelId="{4FAF2114-031C-496B-B44D-FC7930196171}" srcId="{E451AD7E-8BAA-4D06-8F84-D8C2F28E1C13}" destId="{F50B841B-D47E-45A8-B582-64403F27416C}" srcOrd="0" destOrd="0" parTransId="{8CACCAFF-50B2-4A55-8D55-9FD0B63EC1F4}" sibTransId="{52FD222E-F8A6-4E21-9C94-9D28C7C39032}"/>
    <dgm:cxn modelId="{C1B04417-20EE-450F-9122-685A6CEEE671}" type="presOf" srcId="{44343E76-1C47-43CA-9A25-9D9ADD11F149}" destId="{2FBB27EF-7C91-4975-9B03-077CE2279F7C}" srcOrd="0" destOrd="0" presId="urn:microsoft.com/office/officeart/2005/8/layout/bProcess3"/>
    <dgm:cxn modelId="{9DCB3D33-2AB6-41A1-BEED-10897FF85C54}" srcId="{E451AD7E-8BAA-4D06-8F84-D8C2F28E1C13}" destId="{0045A896-DC39-4B14-B975-A62802F8917F}" srcOrd="1" destOrd="0" parTransId="{4AED559B-77DD-493D-94A4-023E8894AA98}" sibTransId="{44343E76-1C47-43CA-9A25-9D9ADD11F149}"/>
    <dgm:cxn modelId="{C2667A35-E265-4010-ACE3-5A03FB410102}" type="presOf" srcId="{5C474554-8909-4D39-BB0D-BFCF3CBEDED2}" destId="{266063E5-C107-46F5-952B-842802780A86}" srcOrd="1" destOrd="0" presId="urn:microsoft.com/office/officeart/2005/8/layout/bProcess3"/>
    <dgm:cxn modelId="{357DF635-B803-434F-B0AE-6D7CDE601AFB}" type="presOf" srcId="{30F7A06D-53ED-425C-A72F-D2E37E493C12}" destId="{AE384FA5-9573-491E-A3CB-882E63365B75}" srcOrd="0" destOrd="0" presId="urn:microsoft.com/office/officeart/2005/8/layout/bProcess3"/>
    <dgm:cxn modelId="{6950D440-8DD9-45BC-833E-2C5992D8E2BC}" type="presOf" srcId="{6A6FDC1C-EFAB-414C-9B50-7FC34E663010}" destId="{CD453900-2D7F-44BF-BD87-40B57512AC2D}" srcOrd="0" destOrd="0" presId="urn:microsoft.com/office/officeart/2005/8/layout/bProcess3"/>
    <dgm:cxn modelId="{9F2FA361-9998-419D-84E8-110C93AC3039}" srcId="{E451AD7E-8BAA-4D06-8F84-D8C2F28E1C13}" destId="{8E6EB69B-7AE6-4888-ABC9-C3D571AF9461}" srcOrd="8" destOrd="0" parTransId="{8616C051-CBBB-4C88-BC78-3417DE0AB7AA}" sibTransId="{5EC5C6C9-4AD3-4090-8B3D-691C2F0E88F0}"/>
    <dgm:cxn modelId="{158C6E43-AB37-4D67-8E6E-5D2CEB8F6B71}" type="presOf" srcId="{0045A896-DC39-4B14-B975-A62802F8917F}" destId="{69801FC6-5650-42BD-BC78-5827536755E9}" srcOrd="0" destOrd="0" presId="urn:microsoft.com/office/officeart/2005/8/layout/bProcess3"/>
    <dgm:cxn modelId="{E18AC964-86E6-44A0-B88A-91BC3CA5046F}" type="presOf" srcId="{6A6FDC1C-EFAB-414C-9B50-7FC34E663010}" destId="{05D72B0A-C0A7-48AA-9419-EE3FF4986A38}" srcOrd="1" destOrd="0" presId="urn:microsoft.com/office/officeart/2005/8/layout/bProcess3"/>
    <dgm:cxn modelId="{8BC29A68-FEC9-45EA-A231-F956AF4733AD}" srcId="{E451AD7E-8BAA-4D06-8F84-D8C2F28E1C13}" destId="{A39195AF-E936-4782-AA85-91E76528699E}" srcOrd="6" destOrd="0" parTransId="{4A4289CD-9611-4838-BC9F-9ACDDFCB9B27}" sibTransId="{D688AC23-7D15-40B9-8AE3-8AEAB032700A}"/>
    <dgm:cxn modelId="{5465A94C-73D3-4377-8FDA-DF1B4526BCE4}" type="presOf" srcId="{E451AD7E-8BAA-4D06-8F84-D8C2F28E1C13}" destId="{ABF112AA-DE0D-4A14-80B2-5E06FF671E28}" srcOrd="0" destOrd="0" presId="urn:microsoft.com/office/officeart/2005/8/layout/bProcess3"/>
    <dgm:cxn modelId="{7063314E-88DE-4380-B85E-73B7962D779A}" type="presOf" srcId="{D688AC23-7D15-40B9-8AE3-8AEAB032700A}" destId="{A2A88A68-0819-4D42-A46B-CCB8D751CC52}" srcOrd="1" destOrd="0" presId="urn:microsoft.com/office/officeart/2005/8/layout/bProcess3"/>
    <dgm:cxn modelId="{463A664F-10A6-421C-8C53-AB12FEA6D53B}" srcId="{E451AD7E-8BAA-4D06-8F84-D8C2F28E1C13}" destId="{410224DA-62B9-4997-9B20-E24BAFC8B540}" srcOrd="4" destOrd="0" parTransId="{78FAECA0-735D-4DC9-9CE8-B70E7F1FF0CE}" sibTransId="{9FA68EA4-A19B-4322-92F0-4123843FAB3E}"/>
    <dgm:cxn modelId="{16EAC571-CCAC-49CC-BF68-BB2497E402FD}" type="presOf" srcId="{C42BD009-43AF-41BB-B65F-C2D901974B95}" destId="{B10ABF35-684E-4B9D-9A30-B612BC02DE6E}" srcOrd="0" destOrd="0" presId="urn:microsoft.com/office/officeart/2005/8/layout/bProcess3"/>
    <dgm:cxn modelId="{A2AA5457-4A1B-4BBB-84EF-937D76F364A1}" type="presOf" srcId="{190F8B8A-0147-440F-B20F-7DB31ECB8E01}" destId="{6D2E8C57-38D7-4AC8-83E9-B59C3E988011}" srcOrd="0" destOrd="0" presId="urn:microsoft.com/office/officeart/2005/8/layout/bProcess3"/>
    <dgm:cxn modelId="{7C027C84-0AF4-4FCB-98DE-82B3F7FC6A99}" type="presOf" srcId="{AD2EA6DF-1CCD-473A-ADDD-712C00D6560D}" destId="{B293EE7C-3FC5-492B-BF2E-FFB84DF4396E}" srcOrd="1" destOrd="0" presId="urn:microsoft.com/office/officeart/2005/8/layout/bProcess3"/>
    <dgm:cxn modelId="{1330F585-D58A-48C7-BF6E-E46134C955AC}" type="presOf" srcId="{16522164-479C-4145-A55E-808417E34323}" destId="{430D0BEA-D874-4C64-BE8E-3B199B90BBF1}" srcOrd="0" destOrd="0" presId="urn:microsoft.com/office/officeart/2005/8/layout/bProcess3"/>
    <dgm:cxn modelId="{CDCEA89C-472D-4C73-8803-F485D9FC7863}" type="presOf" srcId="{5EC5C6C9-4AD3-4090-8B3D-691C2F0E88F0}" destId="{A02C1BD1-D4F7-4DA3-A60A-4EFA981575A5}" srcOrd="1" destOrd="0" presId="urn:microsoft.com/office/officeart/2005/8/layout/bProcess3"/>
    <dgm:cxn modelId="{93C14DA0-C889-485F-83D5-491F3E9CF4E8}" type="presOf" srcId="{EC6D9115-F50C-4DF8-95BE-1B9C0B7AE6A0}" destId="{7318AF1C-FFDB-4F0D-AD3A-3CE150EABF44}" srcOrd="0" destOrd="0" presId="urn:microsoft.com/office/officeart/2005/8/layout/bProcess3"/>
    <dgm:cxn modelId="{17BAE6A5-589A-4AEE-87C0-42AB2A287BD2}" type="presOf" srcId="{5EC5C6C9-4AD3-4090-8B3D-691C2F0E88F0}" destId="{26A73FB9-882B-4E62-97AF-62D90545AF19}" srcOrd="0" destOrd="0" presId="urn:microsoft.com/office/officeart/2005/8/layout/bProcess3"/>
    <dgm:cxn modelId="{64CDB9A6-1932-45AF-9A72-A092CA3660AD}" type="presOf" srcId="{9FA68EA4-A19B-4322-92F0-4123843FAB3E}" destId="{6D4FD21E-992E-480A-B22D-D1B282902AA0}" srcOrd="1" destOrd="0" presId="urn:microsoft.com/office/officeart/2005/8/layout/bProcess3"/>
    <dgm:cxn modelId="{E26D87AC-32E9-48F1-BB39-835285F6E3C1}" type="presOf" srcId="{52FD222E-F8A6-4E21-9C94-9D28C7C39032}" destId="{B680813E-8ABA-448E-B9F3-FA16AA36343F}" srcOrd="1" destOrd="0" presId="urn:microsoft.com/office/officeart/2005/8/layout/bProcess3"/>
    <dgm:cxn modelId="{5D8277AD-6E97-4316-BB9F-7A475C844DE8}" type="presOf" srcId="{44343E76-1C47-43CA-9A25-9D9ADD11F149}" destId="{276E58EF-D2D4-4BF9-A869-CB5F32055F7A}" srcOrd="1" destOrd="0" presId="urn:microsoft.com/office/officeart/2005/8/layout/bProcess3"/>
    <dgm:cxn modelId="{E94259B3-AA09-4547-BBCA-93C37EBCE888}" type="presOf" srcId="{16522164-479C-4145-A55E-808417E34323}" destId="{006469DF-E522-4B82-AFBC-87A81554C210}" srcOrd="1" destOrd="0" presId="urn:microsoft.com/office/officeart/2005/8/layout/bProcess3"/>
    <dgm:cxn modelId="{150CBAB5-82E5-44DC-BF60-E8F44BE276F0}" srcId="{E451AD7E-8BAA-4D06-8F84-D8C2F28E1C13}" destId="{C42BD009-43AF-41BB-B65F-C2D901974B95}" srcOrd="5" destOrd="0" parTransId="{1C4D18A2-631B-4313-885E-6A6894AA68C0}" sibTransId="{5C474554-8909-4D39-BB0D-BFCF3CBEDED2}"/>
    <dgm:cxn modelId="{24E4D7BA-19DE-4794-926F-4F4458D6EB7F}" srcId="{E451AD7E-8BAA-4D06-8F84-D8C2F28E1C13}" destId="{30F7A06D-53ED-425C-A72F-D2E37E493C12}" srcOrd="2" destOrd="0" parTransId="{B9C0278A-4F48-409E-875D-4B71F5D06D21}" sibTransId="{16522164-479C-4145-A55E-808417E34323}"/>
    <dgm:cxn modelId="{4472BCBC-2275-4942-B408-6082FCA8E718}" type="presOf" srcId="{52FD222E-F8A6-4E21-9C94-9D28C7C39032}" destId="{DA99FD55-3454-47A5-B4D4-64A6C2587263}" srcOrd="0" destOrd="0" presId="urn:microsoft.com/office/officeart/2005/8/layout/bProcess3"/>
    <dgm:cxn modelId="{907DCECF-2622-4764-B4CC-638FD6D4DBC1}" type="presOf" srcId="{9FA68EA4-A19B-4322-92F0-4123843FAB3E}" destId="{EC514D25-276B-4634-A7F5-03B61043DCFC}" srcOrd="0" destOrd="0" presId="urn:microsoft.com/office/officeart/2005/8/layout/bProcess3"/>
    <dgm:cxn modelId="{F27CA7D2-55A7-4FCB-B6EC-ACF678D64945}" type="presOf" srcId="{D688AC23-7D15-40B9-8AE3-8AEAB032700A}" destId="{015A517A-1249-43C9-8195-B7005744DA3E}" srcOrd="0" destOrd="0" presId="urn:microsoft.com/office/officeart/2005/8/layout/bProcess3"/>
    <dgm:cxn modelId="{F79DC5D3-D833-4561-BF27-286D6C95BF2A}" type="presOf" srcId="{5C474554-8909-4D39-BB0D-BFCF3CBEDED2}" destId="{6DC405D3-2FFE-461E-A1E1-617DCB96612A}" srcOrd="0" destOrd="0" presId="urn:microsoft.com/office/officeart/2005/8/layout/bProcess3"/>
    <dgm:cxn modelId="{CC4C63D5-C9D4-4C29-8326-67DF23FED72F}" srcId="{E451AD7E-8BAA-4D06-8F84-D8C2F28E1C13}" destId="{F0859D9D-E517-46AC-A17C-BA56C0757618}" srcOrd="3" destOrd="0" parTransId="{B9219F59-1135-4A82-882C-B9A7776A5108}" sibTransId="{AD2EA6DF-1CCD-473A-ADDD-712C00D6560D}"/>
    <dgm:cxn modelId="{3DC8D4DF-0A2F-4B83-8FAB-9798C1DF0AEA}" srcId="{E451AD7E-8BAA-4D06-8F84-D8C2F28E1C13}" destId="{190F8B8A-0147-440F-B20F-7DB31ECB8E01}" srcOrd="7" destOrd="0" parTransId="{F70E37A8-C8AD-4136-9B24-E4BD04F66FAA}" sibTransId="{6A6FDC1C-EFAB-414C-9B50-7FC34E663010}"/>
    <dgm:cxn modelId="{42F5D2E1-D0CC-4A74-947C-9DF0DE525724}" type="presOf" srcId="{F50B841B-D47E-45A8-B582-64403F27416C}" destId="{5FD02426-7F0C-42CD-ACDD-3E07143F8E49}" srcOrd="0" destOrd="0" presId="urn:microsoft.com/office/officeart/2005/8/layout/bProcess3"/>
    <dgm:cxn modelId="{FD73CDEA-6385-4703-B4C9-18B20ECD9040}" type="presOf" srcId="{8E6EB69B-7AE6-4888-ABC9-C3D571AF9461}" destId="{E96FE0A4-ECCD-4AC6-9071-50A7BB537073}" srcOrd="0" destOrd="0" presId="urn:microsoft.com/office/officeart/2005/8/layout/bProcess3"/>
    <dgm:cxn modelId="{DAB238EE-AFFD-4280-BEA0-7D3F2283ACCF}" srcId="{E451AD7E-8BAA-4D06-8F84-D8C2F28E1C13}" destId="{EC6D9115-F50C-4DF8-95BE-1B9C0B7AE6A0}" srcOrd="9" destOrd="0" parTransId="{951968A1-DC20-4478-94D8-1BAEF826F58F}" sibTransId="{024EA2D2-B5FA-465E-B633-74DC07D20708}"/>
    <dgm:cxn modelId="{91286DA4-B155-4376-B12F-7CF2E59BA632}" type="presParOf" srcId="{ABF112AA-DE0D-4A14-80B2-5E06FF671E28}" destId="{5FD02426-7F0C-42CD-ACDD-3E07143F8E49}" srcOrd="0" destOrd="0" presId="urn:microsoft.com/office/officeart/2005/8/layout/bProcess3"/>
    <dgm:cxn modelId="{34F7B801-3C82-4C9F-BEE1-DB15AD303237}" type="presParOf" srcId="{ABF112AA-DE0D-4A14-80B2-5E06FF671E28}" destId="{DA99FD55-3454-47A5-B4D4-64A6C2587263}" srcOrd="1" destOrd="0" presId="urn:microsoft.com/office/officeart/2005/8/layout/bProcess3"/>
    <dgm:cxn modelId="{5603F93B-F436-46F7-9B1D-AADC5659ECDE}" type="presParOf" srcId="{DA99FD55-3454-47A5-B4D4-64A6C2587263}" destId="{B680813E-8ABA-448E-B9F3-FA16AA36343F}" srcOrd="0" destOrd="0" presId="urn:microsoft.com/office/officeart/2005/8/layout/bProcess3"/>
    <dgm:cxn modelId="{15FC3AAC-9DE0-4651-B3D4-F936D72E36FA}" type="presParOf" srcId="{ABF112AA-DE0D-4A14-80B2-5E06FF671E28}" destId="{69801FC6-5650-42BD-BC78-5827536755E9}" srcOrd="2" destOrd="0" presId="urn:microsoft.com/office/officeart/2005/8/layout/bProcess3"/>
    <dgm:cxn modelId="{DFCE5578-15F1-4980-BCB1-1C8053F07751}" type="presParOf" srcId="{ABF112AA-DE0D-4A14-80B2-5E06FF671E28}" destId="{2FBB27EF-7C91-4975-9B03-077CE2279F7C}" srcOrd="3" destOrd="0" presId="urn:microsoft.com/office/officeart/2005/8/layout/bProcess3"/>
    <dgm:cxn modelId="{333AF3D6-7FBE-4F41-9047-B16C72FB2F60}" type="presParOf" srcId="{2FBB27EF-7C91-4975-9B03-077CE2279F7C}" destId="{276E58EF-D2D4-4BF9-A869-CB5F32055F7A}" srcOrd="0" destOrd="0" presId="urn:microsoft.com/office/officeart/2005/8/layout/bProcess3"/>
    <dgm:cxn modelId="{2B113790-917B-4E39-93B3-2089FA712141}" type="presParOf" srcId="{ABF112AA-DE0D-4A14-80B2-5E06FF671E28}" destId="{AE384FA5-9573-491E-A3CB-882E63365B75}" srcOrd="4" destOrd="0" presId="urn:microsoft.com/office/officeart/2005/8/layout/bProcess3"/>
    <dgm:cxn modelId="{7F1E137C-0EC3-4F00-9967-C2895E1FE218}" type="presParOf" srcId="{ABF112AA-DE0D-4A14-80B2-5E06FF671E28}" destId="{430D0BEA-D874-4C64-BE8E-3B199B90BBF1}" srcOrd="5" destOrd="0" presId="urn:microsoft.com/office/officeart/2005/8/layout/bProcess3"/>
    <dgm:cxn modelId="{42950159-A07E-4892-845B-486A13753F16}" type="presParOf" srcId="{430D0BEA-D874-4C64-BE8E-3B199B90BBF1}" destId="{006469DF-E522-4B82-AFBC-87A81554C210}" srcOrd="0" destOrd="0" presId="urn:microsoft.com/office/officeart/2005/8/layout/bProcess3"/>
    <dgm:cxn modelId="{EB67A9AD-28D5-4537-B0D8-FE23E59E34BC}" type="presParOf" srcId="{ABF112AA-DE0D-4A14-80B2-5E06FF671E28}" destId="{307A6A86-5C96-4D64-BE8D-2973D85E378C}" srcOrd="6" destOrd="0" presId="urn:microsoft.com/office/officeart/2005/8/layout/bProcess3"/>
    <dgm:cxn modelId="{2DD3652A-8A7B-40A9-B43B-87D576051A83}" type="presParOf" srcId="{ABF112AA-DE0D-4A14-80B2-5E06FF671E28}" destId="{C4909DDC-1803-42C0-BC77-38577220AF23}" srcOrd="7" destOrd="0" presId="urn:microsoft.com/office/officeart/2005/8/layout/bProcess3"/>
    <dgm:cxn modelId="{7ECF5855-F89C-488A-8A98-3F077B07FAD6}" type="presParOf" srcId="{C4909DDC-1803-42C0-BC77-38577220AF23}" destId="{B293EE7C-3FC5-492B-BF2E-FFB84DF4396E}" srcOrd="0" destOrd="0" presId="urn:microsoft.com/office/officeart/2005/8/layout/bProcess3"/>
    <dgm:cxn modelId="{0CB1E7ED-884F-41E9-9DF9-D2AA06968381}" type="presParOf" srcId="{ABF112AA-DE0D-4A14-80B2-5E06FF671E28}" destId="{112ACCDA-62A9-4ABF-9513-18D020899345}" srcOrd="8" destOrd="0" presId="urn:microsoft.com/office/officeart/2005/8/layout/bProcess3"/>
    <dgm:cxn modelId="{156C4153-46FD-4031-824D-2489C7B04124}" type="presParOf" srcId="{ABF112AA-DE0D-4A14-80B2-5E06FF671E28}" destId="{EC514D25-276B-4634-A7F5-03B61043DCFC}" srcOrd="9" destOrd="0" presId="urn:microsoft.com/office/officeart/2005/8/layout/bProcess3"/>
    <dgm:cxn modelId="{A03A44B5-F63E-4A0E-B27B-34A201A26E40}" type="presParOf" srcId="{EC514D25-276B-4634-A7F5-03B61043DCFC}" destId="{6D4FD21E-992E-480A-B22D-D1B282902AA0}" srcOrd="0" destOrd="0" presId="urn:microsoft.com/office/officeart/2005/8/layout/bProcess3"/>
    <dgm:cxn modelId="{9CCDACBF-DA0C-47B5-B113-0C428100A31F}" type="presParOf" srcId="{ABF112AA-DE0D-4A14-80B2-5E06FF671E28}" destId="{B10ABF35-684E-4B9D-9A30-B612BC02DE6E}" srcOrd="10" destOrd="0" presId="urn:microsoft.com/office/officeart/2005/8/layout/bProcess3"/>
    <dgm:cxn modelId="{9F96CD1E-AB95-4657-BB2E-44A7BA36EB8E}" type="presParOf" srcId="{ABF112AA-DE0D-4A14-80B2-5E06FF671E28}" destId="{6DC405D3-2FFE-461E-A1E1-617DCB96612A}" srcOrd="11" destOrd="0" presId="urn:microsoft.com/office/officeart/2005/8/layout/bProcess3"/>
    <dgm:cxn modelId="{7ADBBE23-4B9B-4073-9D56-0A3F9F948C3A}" type="presParOf" srcId="{6DC405D3-2FFE-461E-A1E1-617DCB96612A}" destId="{266063E5-C107-46F5-952B-842802780A86}" srcOrd="0" destOrd="0" presId="urn:microsoft.com/office/officeart/2005/8/layout/bProcess3"/>
    <dgm:cxn modelId="{68273F24-D45A-4524-A5BE-C10237A65DEC}" type="presParOf" srcId="{ABF112AA-DE0D-4A14-80B2-5E06FF671E28}" destId="{7A7D6BD6-C3CA-4B09-98C6-BBDAAB9F26FF}" srcOrd="12" destOrd="0" presId="urn:microsoft.com/office/officeart/2005/8/layout/bProcess3"/>
    <dgm:cxn modelId="{1937E2C8-99D7-46AA-9326-21FCAC0A6AC8}" type="presParOf" srcId="{ABF112AA-DE0D-4A14-80B2-5E06FF671E28}" destId="{015A517A-1249-43C9-8195-B7005744DA3E}" srcOrd="13" destOrd="0" presId="urn:microsoft.com/office/officeart/2005/8/layout/bProcess3"/>
    <dgm:cxn modelId="{7EE0F6CE-C553-44F1-8542-80CA142CC410}" type="presParOf" srcId="{015A517A-1249-43C9-8195-B7005744DA3E}" destId="{A2A88A68-0819-4D42-A46B-CCB8D751CC52}" srcOrd="0" destOrd="0" presId="urn:microsoft.com/office/officeart/2005/8/layout/bProcess3"/>
    <dgm:cxn modelId="{05A1A5DB-C3DB-4EE8-A4B6-29963D41C646}" type="presParOf" srcId="{ABF112AA-DE0D-4A14-80B2-5E06FF671E28}" destId="{6D2E8C57-38D7-4AC8-83E9-B59C3E988011}" srcOrd="14" destOrd="0" presId="urn:microsoft.com/office/officeart/2005/8/layout/bProcess3"/>
    <dgm:cxn modelId="{7EA020A5-8707-4F25-89B0-E83E66165CE7}" type="presParOf" srcId="{ABF112AA-DE0D-4A14-80B2-5E06FF671E28}" destId="{CD453900-2D7F-44BF-BD87-40B57512AC2D}" srcOrd="15" destOrd="0" presId="urn:microsoft.com/office/officeart/2005/8/layout/bProcess3"/>
    <dgm:cxn modelId="{6D44877B-D5DE-41FA-BDDA-D4A55592CE9F}" type="presParOf" srcId="{CD453900-2D7F-44BF-BD87-40B57512AC2D}" destId="{05D72B0A-C0A7-48AA-9419-EE3FF4986A38}" srcOrd="0" destOrd="0" presId="urn:microsoft.com/office/officeart/2005/8/layout/bProcess3"/>
    <dgm:cxn modelId="{7A7034DF-794A-4CE9-812D-A7587B17F58D}" type="presParOf" srcId="{ABF112AA-DE0D-4A14-80B2-5E06FF671E28}" destId="{E96FE0A4-ECCD-4AC6-9071-50A7BB537073}" srcOrd="16" destOrd="0" presId="urn:microsoft.com/office/officeart/2005/8/layout/bProcess3"/>
    <dgm:cxn modelId="{10AAF8D9-6E58-408D-A89D-D44FB3CF457D}" type="presParOf" srcId="{ABF112AA-DE0D-4A14-80B2-5E06FF671E28}" destId="{26A73FB9-882B-4E62-97AF-62D90545AF19}" srcOrd="17" destOrd="0" presId="urn:microsoft.com/office/officeart/2005/8/layout/bProcess3"/>
    <dgm:cxn modelId="{E50E58DF-1618-4BA4-8DD8-25433B71CA14}" type="presParOf" srcId="{26A73FB9-882B-4E62-97AF-62D90545AF19}" destId="{A02C1BD1-D4F7-4DA3-A60A-4EFA981575A5}" srcOrd="0" destOrd="0" presId="urn:microsoft.com/office/officeart/2005/8/layout/bProcess3"/>
    <dgm:cxn modelId="{86317645-52EC-487D-89AE-51DA827C9545}" type="presParOf" srcId="{ABF112AA-DE0D-4A14-80B2-5E06FF671E28}" destId="{7318AF1C-FFDB-4F0D-AD3A-3CE150EABF44}" srcOrd="1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99FD55-3454-47A5-B4D4-64A6C2587263}">
      <dsp:nvSpPr>
        <dsp:cNvPr id="0" name=""/>
        <dsp:cNvSpPr/>
      </dsp:nvSpPr>
      <dsp:spPr>
        <a:xfrm>
          <a:off x="1655457" y="900011"/>
          <a:ext cx="349559" cy="91440"/>
        </a:xfrm>
        <a:custGeom>
          <a:avLst/>
          <a:gdLst/>
          <a:ahLst/>
          <a:cxnLst/>
          <a:rect l="0" t="0" r="0" b="0"/>
          <a:pathLst>
            <a:path>
              <a:moveTo>
                <a:pt x="0" y="45720"/>
              </a:moveTo>
              <a:lnTo>
                <a:pt x="34955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1820733" y="943830"/>
        <a:ext cx="19007" cy="3801"/>
      </dsp:txXfrm>
    </dsp:sp>
    <dsp:sp modelId="{5FD02426-7F0C-42CD-ACDD-3E07143F8E49}">
      <dsp:nvSpPr>
        <dsp:cNvPr id="0" name=""/>
        <dsp:cNvSpPr/>
      </dsp:nvSpPr>
      <dsp:spPr>
        <a:xfrm>
          <a:off x="4390" y="449871"/>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Initial enquiry</a:t>
          </a:r>
        </a:p>
      </dsp:txBody>
      <dsp:txXfrm>
        <a:off x="4390" y="449871"/>
        <a:ext cx="1652866" cy="991719"/>
      </dsp:txXfrm>
    </dsp:sp>
    <dsp:sp modelId="{2FBB27EF-7C91-4975-9B03-077CE2279F7C}">
      <dsp:nvSpPr>
        <dsp:cNvPr id="0" name=""/>
        <dsp:cNvSpPr/>
      </dsp:nvSpPr>
      <dsp:spPr>
        <a:xfrm>
          <a:off x="3688483" y="900011"/>
          <a:ext cx="349559" cy="91440"/>
        </a:xfrm>
        <a:custGeom>
          <a:avLst/>
          <a:gdLst/>
          <a:ahLst/>
          <a:cxnLst/>
          <a:rect l="0" t="0" r="0" b="0"/>
          <a:pathLst>
            <a:path>
              <a:moveTo>
                <a:pt x="0" y="45720"/>
              </a:moveTo>
              <a:lnTo>
                <a:pt x="34955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3853758" y="943830"/>
        <a:ext cx="19007" cy="3801"/>
      </dsp:txXfrm>
    </dsp:sp>
    <dsp:sp modelId="{69801FC6-5650-42BD-BC78-5827536755E9}">
      <dsp:nvSpPr>
        <dsp:cNvPr id="0" name=""/>
        <dsp:cNvSpPr/>
      </dsp:nvSpPr>
      <dsp:spPr>
        <a:xfrm>
          <a:off x="2037416" y="449871"/>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Submission of Event Application Form </a:t>
          </a:r>
        </a:p>
      </dsp:txBody>
      <dsp:txXfrm>
        <a:off x="2037416" y="449871"/>
        <a:ext cx="1652866" cy="991719"/>
      </dsp:txXfrm>
    </dsp:sp>
    <dsp:sp modelId="{430D0BEA-D874-4C64-BE8E-3B199B90BBF1}">
      <dsp:nvSpPr>
        <dsp:cNvPr id="0" name=""/>
        <dsp:cNvSpPr/>
      </dsp:nvSpPr>
      <dsp:spPr>
        <a:xfrm>
          <a:off x="830824" y="1439791"/>
          <a:ext cx="4066051" cy="349559"/>
        </a:xfrm>
        <a:custGeom>
          <a:avLst/>
          <a:gdLst/>
          <a:ahLst/>
          <a:cxnLst/>
          <a:rect l="0" t="0" r="0" b="0"/>
          <a:pathLst>
            <a:path>
              <a:moveTo>
                <a:pt x="4066051" y="0"/>
              </a:moveTo>
              <a:lnTo>
                <a:pt x="4066051" y="191879"/>
              </a:lnTo>
              <a:lnTo>
                <a:pt x="0" y="191879"/>
              </a:lnTo>
              <a:lnTo>
                <a:pt x="0" y="349559"/>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2761755" y="1612669"/>
        <a:ext cx="204189" cy="3801"/>
      </dsp:txXfrm>
    </dsp:sp>
    <dsp:sp modelId="{AE384FA5-9573-491E-A3CB-882E63365B75}">
      <dsp:nvSpPr>
        <dsp:cNvPr id="0" name=""/>
        <dsp:cNvSpPr/>
      </dsp:nvSpPr>
      <dsp:spPr>
        <a:xfrm>
          <a:off x="4070442" y="449871"/>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Provisional Approval</a:t>
          </a:r>
        </a:p>
      </dsp:txBody>
      <dsp:txXfrm>
        <a:off x="4070442" y="449871"/>
        <a:ext cx="1652866" cy="991719"/>
      </dsp:txXfrm>
    </dsp:sp>
    <dsp:sp modelId="{C4909DDC-1803-42C0-BC77-38577220AF23}">
      <dsp:nvSpPr>
        <dsp:cNvPr id="0" name=""/>
        <dsp:cNvSpPr/>
      </dsp:nvSpPr>
      <dsp:spPr>
        <a:xfrm>
          <a:off x="1655457" y="2271890"/>
          <a:ext cx="349559" cy="91440"/>
        </a:xfrm>
        <a:custGeom>
          <a:avLst/>
          <a:gdLst/>
          <a:ahLst/>
          <a:cxnLst/>
          <a:rect l="0" t="0" r="0" b="0"/>
          <a:pathLst>
            <a:path>
              <a:moveTo>
                <a:pt x="0" y="45720"/>
              </a:moveTo>
              <a:lnTo>
                <a:pt x="34955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1820733" y="2315709"/>
        <a:ext cx="19007" cy="3801"/>
      </dsp:txXfrm>
    </dsp:sp>
    <dsp:sp modelId="{307A6A86-5C96-4D64-BE8D-2973D85E378C}">
      <dsp:nvSpPr>
        <dsp:cNvPr id="0" name=""/>
        <dsp:cNvSpPr/>
      </dsp:nvSpPr>
      <dsp:spPr>
        <a:xfrm>
          <a:off x="4390" y="1821750"/>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Documentation Deadline </a:t>
          </a:r>
        </a:p>
      </dsp:txBody>
      <dsp:txXfrm>
        <a:off x="4390" y="1821750"/>
        <a:ext cx="1652866" cy="991719"/>
      </dsp:txXfrm>
    </dsp:sp>
    <dsp:sp modelId="{EC514D25-276B-4634-A7F5-03B61043DCFC}">
      <dsp:nvSpPr>
        <dsp:cNvPr id="0" name=""/>
        <dsp:cNvSpPr/>
      </dsp:nvSpPr>
      <dsp:spPr>
        <a:xfrm>
          <a:off x="3688483" y="2271890"/>
          <a:ext cx="349559" cy="91440"/>
        </a:xfrm>
        <a:custGeom>
          <a:avLst/>
          <a:gdLst/>
          <a:ahLst/>
          <a:cxnLst/>
          <a:rect l="0" t="0" r="0" b="0"/>
          <a:pathLst>
            <a:path>
              <a:moveTo>
                <a:pt x="0" y="45720"/>
              </a:moveTo>
              <a:lnTo>
                <a:pt x="34955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3853758" y="2315709"/>
        <a:ext cx="19007" cy="3801"/>
      </dsp:txXfrm>
    </dsp:sp>
    <dsp:sp modelId="{112ACCDA-62A9-4ABF-9513-18D020899345}">
      <dsp:nvSpPr>
        <dsp:cNvPr id="0" name=""/>
        <dsp:cNvSpPr/>
      </dsp:nvSpPr>
      <dsp:spPr>
        <a:xfrm>
          <a:off x="2037416" y="1821750"/>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Consultation </a:t>
          </a:r>
        </a:p>
      </dsp:txBody>
      <dsp:txXfrm>
        <a:off x="2037416" y="1821750"/>
        <a:ext cx="1652866" cy="991719"/>
      </dsp:txXfrm>
    </dsp:sp>
    <dsp:sp modelId="{6DC405D3-2FFE-461E-A1E1-617DCB96612A}">
      <dsp:nvSpPr>
        <dsp:cNvPr id="0" name=""/>
        <dsp:cNvSpPr/>
      </dsp:nvSpPr>
      <dsp:spPr>
        <a:xfrm>
          <a:off x="830824" y="2811670"/>
          <a:ext cx="4066051" cy="349559"/>
        </a:xfrm>
        <a:custGeom>
          <a:avLst/>
          <a:gdLst/>
          <a:ahLst/>
          <a:cxnLst/>
          <a:rect l="0" t="0" r="0" b="0"/>
          <a:pathLst>
            <a:path>
              <a:moveTo>
                <a:pt x="4066051" y="0"/>
              </a:moveTo>
              <a:lnTo>
                <a:pt x="4066051" y="191879"/>
              </a:lnTo>
              <a:lnTo>
                <a:pt x="0" y="191879"/>
              </a:lnTo>
              <a:lnTo>
                <a:pt x="0" y="349559"/>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2761755" y="2984549"/>
        <a:ext cx="204189" cy="3801"/>
      </dsp:txXfrm>
    </dsp:sp>
    <dsp:sp modelId="{B10ABF35-684E-4B9D-9A30-B612BC02DE6E}">
      <dsp:nvSpPr>
        <dsp:cNvPr id="0" name=""/>
        <dsp:cNvSpPr/>
      </dsp:nvSpPr>
      <dsp:spPr>
        <a:xfrm>
          <a:off x="4070442" y="1821750"/>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Final documentation deadline</a:t>
          </a:r>
        </a:p>
      </dsp:txBody>
      <dsp:txXfrm>
        <a:off x="4070442" y="1821750"/>
        <a:ext cx="1652866" cy="991719"/>
      </dsp:txXfrm>
    </dsp:sp>
    <dsp:sp modelId="{015A517A-1249-43C9-8195-B7005744DA3E}">
      <dsp:nvSpPr>
        <dsp:cNvPr id="0" name=""/>
        <dsp:cNvSpPr/>
      </dsp:nvSpPr>
      <dsp:spPr>
        <a:xfrm>
          <a:off x="1655457" y="3643769"/>
          <a:ext cx="349559" cy="91440"/>
        </a:xfrm>
        <a:custGeom>
          <a:avLst/>
          <a:gdLst/>
          <a:ahLst/>
          <a:cxnLst/>
          <a:rect l="0" t="0" r="0" b="0"/>
          <a:pathLst>
            <a:path>
              <a:moveTo>
                <a:pt x="0" y="45720"/>
              </a:moveTo>
              <a:lnTo>
                <a:pt x="34955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1820733" y="3687588"/>
        <a:ext cx="19007" cy="3801"/>
      </dsp:txXfrm>
    </dsp:sp>
    <dsp:sp modelId="{7A7D6BD6-C3CA-4B09-98C6-BBDAAB9F26FF}">
      <dsp:nvSpPr>
        <dsp:cNvPr id="0" name=""/>
        <dsp:cNvSpPr/>
      </dsp:nvSpPr>
      <dsp:spPr>
        <a:xfrm>
          <a:off x="4390" y="3193629"/>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Confirmation of Approval/Payment of Hire Fees</a:t>
          </a:r>
        </a:p>
      </dsp:txBody>
      <dsp:txXfrm>
        <a:off x="4390" y="3193629"/>
        <a:ext cx="1652866" cy="991719"/>
      </dsp:txXfrm>
    </dsp:sp>
    <dsp:sp modelId="{CD453900-2D7F-44BF-BD87-40B57512AC2D}">
      <dsp:nvSpPr>
        <dsp:cNvPr id="0" name=""/>
        <dsp:cNvSpPr/>
      </dsp:nvSpPr>
      <dsp:spPr>
        <a:xfrm>
          <a:off x="3688483" y="3643769"/>
          <a:ext cx="349559" cy="91440"/>
        </a:xfrm>
        <a:custGeom>
          <a:avLst/>
          <a:gdLst/>
          <a:ahLst/>
          <a:cxnLst/>
          <a:rect l="0" t="0" r="0" b="0"/>
          <a:pathLst>
            <a:path>
              <a:moveTo>
                <a:pt x="0" y="45720"/>
              </a:moveTo>
              <a:lnTo>
                <a:pt x="349559"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3853758" y="3687588"/>
        <a:ext cx="19007" cy="3801"/>
      </dsp:txXfrm>
    </dsp:sp>
    <dsp:sp modelId="{6D2E8C57-38D7-4AC8-83E9-B59C3E988011}">
      <dsp:nvSpPr>
        <dsp:cNvPr id="0" name=""/>
        <dsp:cNvSpPr/>
      </dsp:nvSpPr>
      <dsp:spPr>
        <a:xfrm>
          <a:off x="2037416" y="3193629"/>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Site Handover</a:t>
          </a:r>
        </a:p>
      </dsp:txBody>
      <dsp:txXfrm>
        <a:off x="2037416" y="3193629"/>
        <a:ext cx="1652866" cy="991719"/>
      </dsp:txXfrm>
    </dsp:sp>
    <dsp:sp modelId="{26A73FB9-882B-4E62-97AF-62D90545AF19}">
      <dsp:nvSpPr>
        <dsp:cNvPr id="0" name=""/>
        <dsp:cNvSpPr/>
      </dsp:nvSpPr>
      <dsp:spPr>
        <a:xfrm>
          <a:off x="830824" y="4183549"/>
          <a:ext cx="4066051" cy="349559"/>
        </a:xfrm>
        <a:custGeom>
          <a:avLst/>
          <a:gdLst/>
          <a:ahLst/>
          <a:cxnLst/>
          <a:rect l="0" t="0" r="0" b="0"/>
          <a:pathLst>
            <a:path>
              <a:moveTo>
                <a:pt x="4066051" y="0"/>
              </a:moveTo>
              <a:lnTo>
                <a:pt x="4066051" y="191879"/>
              </a:lnTo>
              <a:lnTo>
                <a:pt x="0" y="191879"/>
              </a:lnTo>
              <a:lnTo>
                <a:pt x="0" y="349559"/>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622300">
            <a:lnSpc>
              <a:spcPct val="90000"/>
            </a:lnSpc>
            <a:spcBef>
              <a:spcPct val="0"/>
            </a:spcBef>
            <a:spcAft>
              <a:spcPct val="35000"/>
            </a:spcAft>
            <a:buNone/>
          </a:pPr>
          <a:endParaRPr lang="en-GB" sz="1400" b="0" kern="1200"/>
        </a:p>
      </dsp:txBody>
      <dsp:txXfrm>
        <a:off x="2761755" y="4356428"/>
        <a:ext cx="204189" cy="3801"/>
      </dsp:txXfrm>
    </dsp:sp>
    <dsp:sp modelId="{E96FE0A4-ECCD-4AC6-9071-50A7BB537073}">
      <dsp:nvSpPr>
        <dsp:cNvPr id="0" name=""/>
        <dsp:cNvSpPr/>
      </dsp:nvSpPr>
      <dsp:spPr>
        <a:xfrm>
          <a:off x="4070442" y="3193629"/>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Event Day</a:t>
          </a:r>
        </a:p>
      </dsp:txBody>
      <dsp:txXfrm>
        <a:off x="4070442" y="3193629"/>
        <a:ext cx="1652866" cy="991719"/>
      </dsp:txXfrm>
    </dsp:sp>
    <dsp:sp modelId="{7318AF1C-FFDB-4F0D-AD3A-3CE150EABF44}">
      <dsp:nvSpPr>
        <dsp:cNvPr id="0" name=""/>
        <dsp:cNvSpPr/>
      </dsp:nvSpPr>
      <dsp:spPr>
        <a:xfrm>
          <a:off x="4390" y="4565508"/>
          <a:ext cx="1652866" cy="9917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0" kern="1200"/>
            <a:t>Debrief/Evaluation</a:t>
          </a:r>
        </a:p>
      </dsp:txBody>
      <dsp:txXfrm>
        <a:off x="4390" y="4565508"/>
        <a:ext cx="1652866" cy="99171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FA2AE32DD764BA0F6DD077BF7BD4A" ma:contentTypeVersion="12" ma:contentTypeDescription="Create a new document." ma:contentTypeScope="" ma:versionID="35dea59abda81db2c4bcac226f072322">
  <xsd:schema xmlns:xsd="http://www.w3.org/2001/XMLSchema" xmlns:xs="http://www.w3.org/2001/XMLSchema" xmlns:p="http://schemas.microsoft.com/office/2006/metadata/properties" xmlns:ns2="3c7cd744-842d-4f38-b67f-05a98998c229" xmlns:ns3="21628a29-27c9-43cc-ae78-313dfd3348db" targetNamespace="http://schemas.microsoft.com/office/2006/metadata/properties" ma:root="true" ma:fieldsID="d1028fe71b3e7cc32efcf66a11571088" ns2:_="" ns3:_="">
    <xsd:import namespace="3c7cd744-842d-4f38-b67f-05a98998c229"/>
    <xsd:import namespace="21628a29-27c9-43cc-ae78-313dfd3348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d744-842d-4f38-b67f-05a9899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28a29-27c9-43cc-ae78-313dfd3348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628a29-27c9-43cc-ae78-313dfd3348d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5C686-5FAA-4A50-BE44-F4B2F065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cd744-842d-4f38-b67f-05a98998c229"/>
    <ds:schemaRef ds:uri="21628a29-27c9-43cc-ae78-313dfd334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567F7-16AB-4EE9-8E3F-D7E5C74D349F}">
  <ds:schemaRefs>
    <ds:schemaRef ds:uri="http://schemas.microsoft.com/office/2006/metadata/properties"/>
    <ds:schemaRef ds:uri="http://schemas.microsoft.com/office/infopath/2007/PartnerControls"/>
    <ds:schemaRef ds:uri="21628a29-27c9-43cc-ae78-313dfd3348db"/>
  </ds:schemaRefs>
</ds:datastoreItem>
</file>

<file path=customXml/itemProps3.xml><?xml version="1.0" encoding="utf-8"?>
<ds:datastoreItem xmlns:ds="http://schemas.openxmlformats.org/officeDocument/2006/customXml" ds:itemID="{3B77F86B-EEE3-4C1E-B80C-F1920A5E5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Roumian</dc:creator>
  <cp:keywords/>
  <dc:description/>
  <cp:lastModifiedBy>Natasha Roumian</cp:lastModifiedBy>
  <cp:revision>123</cp:revision>
  <dcterms:created xsi:type="dcterms:W3CDTF">2020-08-25T14:02:00Z</dcterms:created>
  <dcterms:modified xsi:type="dcterms:W3CDTF">2022-03-11T13:16:00Z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0x01010050FFA2AE32DD764BA0F6DD077BF7BD4A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